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95"/>
        <w:gridCol w:w="1785"/>
        <w:gridCol w:w="4968"/>
      </w:tblGrid>
      <w:tr w:rsidR="00A441DA" w14:paraId="4BACACED" w14:textId="77777777" w:rsidTr="00C72C8D">
        <w:trPr>
          <w:cantSplit/>
        </w:trPr>
        <w:tc>
          <w:tcPr>
            <w:tcW w:w="11016" w:type="dxa"/>
            <w:gridSpan w:val="4"/>
          </w:tcPr>
          <w:p w14:paraId="64487B3D" w14:textId="77777777" w:rsidR="004B13CA" w:rsidRPr="00B6451C" w:rsidRDefault="00A441DA" w:rsidP="004B3C4B">
            <w:pPr>
              <w:pStyle w:val="ChecklistBasis"/>
            </w:pPr>
            <w:r>
              <w:t xml:space="preserve">The purpose of this checklist is </w:t>
            </w:r>
            <w:r w:rsidR="00B6451C">
              <w:t xml:space="preserve">to </w:t>
            </w:r>
            <w:r w:rsidR="008A7178">
              <w:t>fulfill the requirements of SOP HRP-043 IRB Meeting Minutes</w:t>
            </w:r>
            <w:r w:rsidR="002474A1">
              <w:t>.</w:t>
            </w:r>
          </w:p>
        </w:tc>
      </w:tr>
      <w:tr w:rsidR="009E41D7" w:rsidRPr="00744F5E" w14:paraId="60DAF7FB" w14:textId="77777777" w:rsidTr="00DA635A">
        <w:trPr>
          <w:trHeight w:hRule="exact" w:val="72"/>
        </w:trPr>
        <w:tc>
          <w:tcPr>
            <w:tcW w:w="11016" w:type="dxa"/>
            <w:gridSpan w:val="4"/>
            <w:shd w:val="clear" w:color="auto" w:fill="000000"/>
          </w:tcPr>
          <w:p w14:paraId="3A72CACD" w14:textId="77777777" w:rsidR="009E41D7" w:rsidRPr="00744F5E" w:rsidRDefault="009E41D7" w:rsidP="00404853"/>
        </w:tc>
      </w:tr>
      <w:tr w:rsidR="007A6AD9" w14:paraId="32851585" w14:textId="77777777" w:rsidTr="00033FF7">
        <w:trPr>
          <w:trHeight w:val="440"/>
        </w:trPr>
        <w:tc>
          <w:tcPr>
            <w:tcW w:w="4263" w:type="dxa"/>
            <w:gridSpan w:val="2"/>
            <w:vAlign w:val="center"/>
          </w:tcPr>
          <w:p w14:paraId="4B684C66" w14:textId="77777777" w:rsidR="007A6AD9" w:rsidRPr="00B6451C" w:rsidRDefault="007A6AD9" w:rsidP="00720F2D">
            <w:pPr>
              <w:pStyle w:val="ChecklistBasis"/>
              <w:jc w:val="right"/>
              <w:rPr>
                <w:rStyle w:val="ChecklistLeader"/>
              </w:rPr>
            </w:pPr>
            <w:r>
              <w:rPr>
                <w:rStyle w:val="ChecklistLeader"/>
              </w:rPr>
              <w:t>IRB Committee</w:t>
            </w:r>
          </w:p>
        </w:tc>
        <w:tc>
          <w:tcPr>
            <w:tcW w:w="1785" w:type="dxa"/>
            <w:tcBorders>
              <w:right w:val="nil"/>
            </w:tcBorders>
            <w:vAlign w:val="center"/>
          </w:tcPr>
          <w:p w14:paraId="7B47B453" w14:textId="77777777" w:rsidR="007A6AD9" w:rsidRPr="00514FAB" w:rsidRDefault="007A6AD9" w:rsidP="004B3C4B">
            <w:pPr>
              <w:rPr>
                <w:rFonts w:ascii="Arial Narrow" w:hAnsi="Arial Narrow"/>
              </w:rPr>
            </w:pPr>
            <w:r w:rsidRPr="00514FAB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FAB">
              <w:rPr>
                <w:rFonts w:ascii="Arial Narrow" w:hAnsi="Arial Narrow"/>
              </w:rPr>
              <w:instrText xml:space="preserve"> FORMCHECKBOX </w:instrText>
            </w:r>
            <w:r w:rsidR="007B19D2">
              <w:rPr>
                <w:rFonts w:ascii="Arial Narrow" w:hAnsi="Arial Narrow"/>
              </w:rPr>
            </w:r>
            <w:r w:rsidR="007B19D2">
              <w:rPr>
                <w:rFonts w:ascii="Arial Narrow" w:hAnsi="Arial Narrow"/>
              </w:rPr>
              <w:fldChar w:fldCharType="separate"/>
            </w:r>
            <w:r w:rsidRPr="00514FAB">
              <w:rPr>
                <w:rFonts w:ascii="Arial Narrow" w:hAnsi="Arial Narrow"/>
              </w:rPr>
              <w:fldChar w:fldCharType="end"/>
            </w:r>
            <w:r w:rsidRPr="00514FAB">
              <w:rPr>
                <w:rFonts w:ascii="Arial Narrow" w:hAnsi="Arial Narrow"/>
              </w:rPr>
              <w:t xml:space="preserve"> Committee A</w:t>
            </w:r>
          </w:p>
          <w:p w14:paraId="08DDDB1A" w14:textId="77777777" w:rsidR="007A6AD9" w:rsidRPr="00B6451C" w:rsidRDefault="007A6AD9" w:rsidP="00A409E5"/>
        </w:tc>
        <w:tc>
          <w:tcPr>
            <w:tcW w:w="4968" w:type="dxa"/>
            <w:tcBorders>
              <w:left w:val="nil"/>
            </w:tcBorders>
            <w:vAlign w:val="center"/>
          </w:tcPr>
          <w:p w14:paraId="422B2D2B" w14:textId="77777777" w:rsidR="007A6AD9" w:rsidRPr="00514FAB" w:rsidRDefault="007A6AD9" w:rsidP="007A3193">
            <w:pPr>
              <w:rPr>
                <w:rFonts w:ascii="Arial Narrow" w:hAnsi="Arial Narrow"/>
              </w:rPr>
            </w:pPr>
            <w:r w:rsidRPr="00514FAB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FAB">
              <w:rPr>
                <w:rFonts w:ascii="Arial Narrow" w:hAnsi="Arial Narrow"/>
              </w:rPr>
              <w:instrText xml:space="preserve"> FORMCHECKBOX </w:instrText>
            </w:r>
            <w:r w:rsidR="007B19D2">
              <w:rPr>
                <w:rFonts w:ascii="Arial Narrow" w:hAnsi="Arial Narrow"/>
              </w:rPr>
            </w:r>
            <w:r w:rsidR="007B19D2">
              <w:rPr>
                <w:rFonts w:ascii="Arial Narrow" w:hAnsi="Arial Narrow"/>
              </w:rPr>
              <w:fldChar w:fldCharType="separate"/>
            </w:r>
            <w:r w:rsidRPr="00514FAB">
              <w:rPr>
                <w:rFonts w:ascii="Arial Narrow" w:hAnsi="Arial Narrow"/>
              </w:rPr>
              <w:fldChar w:fldCharType="end"/>
            </w:r>
            <w:r w:rsidRPr="00514FAB">
              <w:rPr>
                <w:rFonts w:ascii="Arial Narrow" w:hAnsi="Arial Narrow"/>
              </w:rPr>
              <w:t xml:space="preserve"> Committee B  </w:t>
            </w:r>
            <w:r w:rsidR="005B50B0" w:rsidRPr="00514FAB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0B0" w:rsidRPr="00514FAB">
              <w:rPr>
                <w:rFonts w:ascii="Arial Narrow" w:hAnsi="Arial Narrow"/>
              </w:rPr>
              <w:instrText xml:space="preserve"> FORMCHECKBOX </w:instrText>
            </w:r>
            <w:r w:rsidR="005B50B0">
              <w:rPr>
                <w:rFonts w:ascii="Arial Narrow" w:hAnsi="Arial Narrow"/>
              </w:rPr>
            </w:r>
            <w:r w:rsidR="005B50B0">
              <w:rPr>
                <w:rFonts w:ascii="Arial Narrow" w:hAnsi="Arial Narrow"/>
              </w:rPr>
              <w:fldChar w:fldCharType="separate"/>
            </w:r>
            <w:r w:rsidR="005B50B0" w:rsidRPr="00514FAB">
              <w:rPr>
                <w:rFonts w:ascii="Arial Narrow" w:hAnsi="Arial Narrow"/>
              </w:rPr>
              <w:fldChar w:fldCharType="end"/>
            </w:r>
            <w:r w:rsidR="005B50B0" w:rsidRPr="00514FAB">
              <w:rPr>
                <w:rFonts w:ascii="Arial Narrow" w:hAnsi="Arial Narrow"/>
              </w:rPr>
              <w:t xml:space="preserve"> Committee C</w:t>
            </w:r>
          </w:p>
          <w:p w14:paraId="0D70915B" w14:textId="77777777" w:rsidR="007A6AD9" w:rsidRPr="00B6451C" w:rsidRDefault="007A6AD9" w:rsidP="007A3193"/>
        </w:tc>
      </w:tr>
      <w:tr w:rsidR="004B3C4B" w14:paraId="2AFF85F1" w14:textId="77777777" w:rsidTr="00DA635A">
        <w:trPr>
          <w:trHeight w:val="360"/>
        </w:trPr>
        <w:tc>
          <w:tcPr>
            <w:tcW w:w="4263" w:type="dxa"/>
            <w:gridSpan w:val="2"/>
            <w:vAlign w:val="center"/>
          </w:tcPr>
          <w:p w14:paraId="36975167" w14:textId="77777777" w:rsidR="004B3C4B" w:rsidRPr="00B6451C" w:rsidRDefault="004B3C4B" w:rsidP="00720F2D">
            <w:pPr>
              <w:pStyle w:val="ChecklistBasis"/>
              <w:jc w:val="right"/>
              <w:rPr>
                <w:rStyle w:val="ChecklistLeader"/>
              </w:rPr>
            </w:pPr>
            <w:r>
              <w:rPr>
                <w:rStyle w:val="ChecklistLeader"/>
              </w:rPr>
              <w:t>Meeting Date</w:t>
            </w:r>
          </w:p>
        </w:tc>
        <w:tc>
          <w:tcPr>
            <w:tcW w:w="6753" w:type="dxa"/>
            <w:gridSpan w:val="2"/>
            <w:vAlign w:val="center"/>
          </w:tcPr>
          <w:p w14:paraId="661ABE33" w14:textId="77777777" w:rsidR="004B3C4B" w:rsidRPr="00B6451C" w:rsidRDefault="004B3C4B" w:rsidP="00B6451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3C4B" w14:paraId="1350D5B2" w14:textId="77777777" w:rsidTr="00DA635A">
        <w:trPr>
          <w:trHeight w:val="360"/>
        </w:trPr>
        <w:tc>
          <w:tcPr>
            <w:tcW w:w="4263" w:type="dxa"/>
            <w:gridSpan w:val="2"/>
            <w:vAlign w:val="center"/>
          </w:tcPr>
          <w:p w14:paraId="27C2391B" w14:textId="77777777" w:rsidR="004B3C4B" w:rsidRPr="00B6451C" w:rsidRDefault="004B3C4B" w:rsidP="00720F2D">
            <w:pPr>
              <w:pStyle w:val="ChecklistBasis"/>
              <w:jc w:val="right"/>
              <w:rPr>
                <w:rStyle w:val="ChecklistLeader"/>
              </w:rPr>
            </w:pPr>
            <w:r w:rsidRPr="00B6451C">
              <w:rPr>
                <w:rStyle w:val="ChecklistLeader"/>
              </w:rPr>
              <w:t>Name of Person Completing Checklist</w:t>
            </w:r>
          </w:p>
        </w:tc>
        <w:tc>
          <w:tcPr>
            <w:tcW w:w="6753" w:type="dxa"/>
            <w:gridSpan w:val="2"/>
            <w:vAlign w:val="center"/>
          </w:tcPr>
          <w:p w14:paraId="61159061" w14:textId="77777777" w:rsidR="004B3C4B" w:rsidRPr="00B6451C" w:rsidRDefault="004B3C4B" w:rsidP="00B6451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2707" w14:paraId="3FDD18AB" w14:textId="77777777" w:rsidTr="00DA635A">
        <w:trPr>
          <w:trHeight w:val="360"/>
        </w:trPr>
        <w:tc>
          <w:tcPr>
            <w:tcW w:w="4263" w:type="dxa"/>
            <w:gridSpan w:val="2"/>
            <w:vAlign w:val="center"/>
          </w:tcPr>
          <w:p w14:paraId="1F22DC31" w14:textId="77777777" w:rsidR="00B62707" w:rsidRPr="00B6451C" w:rsidRDefault="00B62707" w:rsidP="00B62707">
            <w:pPr>
              <w:pStyle w:val="ChecklistBasis"/>
              <w:jc w:val="right"/>
              <w:rPr>
                <w:rStyle w:val="ChecklistLeader"/>
              </w:rPr>
            </w:pPr>
            <w:r>
              <w:rPr>
                <w:rStyle w:val="ChecklistLeader"/>
              </w:rPr>
              <w:t>Name of Person Providing Response</w:t>
            </w:r>
          </w:p>
        </w:tc>
        <w:tc>
          <w:tcPr>
            <w:tcW w:w="6753" w:type="dxa"/>
            <w:gridSpan w:val="2"/>
            <w:vAlign w:val="center"/>
          </w:tcPr>
          <w:p w14:paraId="17660511" w14:textId="77777777" w:rsidR="00B62707" w:rsidRDefault="00B62707" w:rsidP="00B6451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3C4B" w14:paraId="390B8C8F" w14:textId="77777777" w:rsidTr="00DA635A">
        <w:trPr>
          <w:trHeight w:val="360"/>
        </w:trPr>
        <w:tc>
          <w:tcPr>
            <w:tcW w:w="4263" w:type="dxa"/>
            <w:gridSpan w:val="2"/>
            <w:vAlign w:val="center"/>
          </w:tcPr>
          <w:p w14:paraId="20083A81" w14:textId="77777777" w:rsidR="004B3C4B" w:rsidRPr="00B6451C" w:rsidRDefault="004B3C4B" w:rsidP="00720F2D">
            <w:pPr>
              <w:pStyle w:val="ChecklistBasis"/>
              <w:jc w:val="right"/>
              <w:rPr>
                <w:rStyle w:val="ChecklistLeader"/>
              </w:rPr>
            </w:pPr>
            <w:r w:rsidRPr="00B6451C">
              <w:rPr>
                <w:rStyle w:val="ChecklistLeader"/>
              </w:rPr>
              <w:t>Date Completed</w:t>
            </w:r>
          </w:p>
        </w:tc>
        <w:tc>
          <w:tcPr>
            <w:tcW w:w="6753" w:type="dxa"/>
            <w:gridSpan w:val="2"/>
            <w:vAlign w:val="center"/>
          </w:tcPr>
          <w:p w14:paraId="76B92D4B" w14:textId="77777777" w:rsidR="004B3C4B" w:rsidRPr="00B6451C" w:rsidRDefault="004B3C4B" w:rsidP="00B6451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3C4B" w:rsidRPr="00744F5E" w14:paraId="5081DA78" w14:textId="77777777" w:rsidTr="00DA635A">
        <w:trPr>
          <w:trHeight w:hRule="exact" w:val="72"/>
        </w:trPr>
        <w:tc>
          <w:tcPr>
            <w:tcW w:w="11016" w:type="dxa"/>
            <w:gridSpan w:val="4"/>
            <w:shd w:val="clear" w:color="auto" w:fill="000000"/>
          </w:tcPr>
          <w:p w14:paraId="0B1C1C99" w14:textId="77777777" w:rsidR="004B3C4B" w:rsidRPr="00744F5E" w:rsidRDefault="004B3C4B" w:rsidP="000069EA"/>
        </w:tc>
      </w:tr>
      <w:tr w:rsidR="004B3C4B" w14:paraId="448FAB14" w14:textId="77777777" w:rsidTr="00DA635A">
        <w:tc>
          <w:tcPr>
            <w:tcW w:w="11016" w:type="dxa"/>
            <w:gridSpan w:val="4"/>
          </w:tcPr>
          <w:p w14:paraId="20A712F9" w14:textId="77777777" w:rsidR="004B3C4B" w:rsidRDefault="004B3C4B" w:rsidP="00720F2D">
            <w:pPr>
              <w:pStyle w:val="ChecklistLevel1"/>
              <w:numPr>
                <w:ilvl w:val="0"/>
                <w:numId w:val="14"/>
              </w:numPr>
              <w:tabs>
                <w:tab w:val="clear" w:pos="720"/>
              </w:tabs>
              <w:ind w:left="360" w:hanging="360"/>
            </w:pPr>
            <w:r>
              <w:t>General Minutes Requirements</w:t>
            </w:r>
          </w:p>
        </w:tc>
      </w:tr>
      <w:tr w:rsidR="004B3C4B" w14:paraId="06D09826" w14:textId="77777777" w:rsidTr="00033FF7">
        <w:tc>
          <w:tcPr>
            <w:tcW w:w="2268" w:type="dxa"/>
          </w:tcPr>
          <w:p w14:paraId="56A30930" w14:textId="77777777" w:rsidR="004B3C4B" w:rsidRPr="00EB4707" w:rsidRDefault="004B3C4B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7B19D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7B19D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8748" w:type="dxa"/>
            <w:gridSpan w:val="3"/>
          </w:tcPr>
          <w:p w14:paraId="47A457FE" w14:textId="77777777" w:rsidR="004B3C4B" w:rsidRDefault="004B3C4B" w:rsidP="00AA6672">
            <w:pPr>
              <w:pStyle w:val="ChecklistBasis"/>
            </w:pPr>
            <w:r>
              <w:t>Does the</w:t>
            </w:r>
            <w:r w:rsidRPr="00C67994">
              <w:t xml:space="preserve"> “Attendance</w:t>
            </w:r>
            <w:r w:rsidR="00D71719">
              <w:t xml:space="preserve"> List</w:t>
            </w:r>
            <w:r w:rsidRPr="00C67994">
              <w:t>” record each</w:t>
            </w:r>
            <w:r w:rsidR="0013569C">
              <w:t xml:space="preserve"> </w:t>
            </w:r>
            <w:r w:rsidR="006F2E69">
              <w:t>IRB member (voting or non-voting)</w:t>
            </w:r>
            <w:r w:rsidRPr="00C67994">
              <w:t xml:space="preserve"> present at the meeting at any time</w:t>
            </w:r>
            <w:r>
              <w:t>?</w:t>
            </w:r>
          </w:p>
        </w:tc>
      </w:tr>
      <w:tr w:rsidR="00AB0F48" w:rsidRPr="000B66CF" w14:paraId="13D55640" w14:textId="77777777" w:rsidTr="00033FF7">
        <w:tc>
          <w:tcPr>
            <w:tcW w:w="2268" w:type="dxa"/>
          </w:tcPr>
          <w:p w14:paraId="0B699A5D" w14:textId="77777777" w:rsidR="00AB0F48" w:rsidRPr="00EB4707" w:rsidRDefault="00AB0F48" w:rsidP="00AB0F48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>
              <w:t xml:space="preserve">     </w:t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  <w:p w14:paraId="6D5389DF" w14:textId="77777777" w:rsidR="00AB0F48" w:rsidRDefault="00AB0F48" w:rsidP="00AB0F48">
            <w:pPr>
              <w:pStyle w:val="ChecklistBasis"/>
            </w:pPr>
          </w:p>
        </w:tc>
        <w:tc>
          <w:tcPr>
            <w:tcW w:w="8748" w:type="dxa"/>
            <w:gridSpan w:val="3"/>
          </w:tcPr>
          <w:p w14:paraId="38DD10AC" w14:textId="77777777" w:rsidR="00AB0F48" w:rsidRDefault="00AB0F48" w:rsidP="00AB0F48">
            <w:pPr>
              <w:pStyle w:val="ChecklistBasis"/>
            </w:pPr>
            <w:r>
              <w:t>Does the</w:t>
            </w:r>
            <w:r w:rsidRPr="00C67994">
              <w:t xml:space="preserve"> “Attendance </w:t>
            </w:r>
            <w:r w:rsidR="00D71719">
              <w:t>List</w:t>
            </w:r>
            <w:r w:rsidRPr="00C67994">
              <w:t>” record</w:t>
            </w:r>
            <w:r>
              <w:t xml:space="preserve"> for each </w:t>
            </w:r>
            <w:r w:rsidRPr="00C67994">
              <w:t xml:space="preserve">alternate member the name of </w:t>
            </w:r>
            <w:r w:rsidR="004225AB">
              <w:t xml:space="preserve">the </w:t>
            </w:r>
            <w:r w:rsidRPr="00C67994">
              <w:t xml:space="preserve">IRB member for whom </w:t>
            </w:r>
            <w:r w:rsidR="004225AB">
              <w:t xml:space="preserve">the </w:t>
            </w:r>
            <w:r w:rsidRPr="00C67994">
              <w:t>alternate is substituting</w:t>
            </w:r>
            <w:r>
              <w:t>?</w:t>
            </w:r>
            <w:r w:rsidR="00D71719">
              <w:t xml:space="preserve"> (</w:t>
            </w:r>
            <w:r w:rsidR="00D71719" w:rsidRPr="00033FF7">
              <w:rPr>
                <w:b/>
                <w:bCs/>
              </w:rPr>
              <w:t xml:space="preserve">“N/A” </w:t>
            </w:r>
            <w:r w:rsidR="00D71719">
              <w:t>if no alternate members substituted)</w:t>
            </w:r>
          </w:p>
        </w:tc>
      </w:tr>
      <w:tr w:rsidR="00D71719" w14:paraId="2B0482EC" w14:textId="77777777" w:rsidTr="00033FF7">
        <w:trPr>
          <w:trHeight w:val="260"/>
        </w:trPr>
        <w:tc>
          <w:tcPr>
            <w:tcW w:w="2268" w:type="dxa"/>
          </w:tcPr>
          <w:p w14:paraId="7A5A9ED4" w14:textId="77777777" w:rsidR="00D71719" w:rsidRPr="00EB4707" w:rsidRDefault="00D71719" w:rsidP="00D71719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>
              <w:t xml:space="preserve">     </w:t>
            </w:r>
          </w:p>
          <w:p w14:paraId="018C1318" w14:textId="77777777" w:rsidR="00D71719" w:rsidRPr="00EB4707" w:rsidDel="00D71719" w:rsidRDefault="00D71719" w:rsidP="00D71719">
            <w:pPr>
              <w:pStyle w:val="ChecklistBasis"/>
            </w:pPr>
          </w:p>
        </w:tc>
        <w:tc>
          <w:tcPr>
            <w:tcW w:w="8748" w:type="dxa"/>
            <w:gridSpan w:val="3"/>
          </w:tcPr>
          <w:p w14:paraId="75C53EBB" w14:textId="77777777" w:rsidR="00D71719" w:rsidDel="00D71719" w:rsidRDefault="00D71719" w:rsidP="00D71719">
            <w:pPr>
              <w:pStyle w:val="ChecklistBasis"/>
            </w:pPr>
            <w:r>
              <w:t xml:space="preserve">Do the minutes </w:t>
            </w:r>
            <w:r w:rsidRPr="00C67994">
              <w:t xml:space="preserve">record </w:t>
            </w:r>
            <w:r>
              <w:t xml:space="preserve">that all </w:t>
            </w:r>
            <w:r w:rsidRPr="00C67994">
              <w:t>member</w:t>
            </w:r>
            <w:r>
              <w:t>s</w:t>
            </w:r>
            <w:r w:rsidRPr="00C67994">
              <w:t xml:space="preserve"> </w:t>
            </w:r>
            <w:r>
              <w:t xml:space="preserve">are </w:t>
            </w:r>
            <w:r w:rsidRPr="00C67994">
              <w:t>present by teleconference</w:t>
            </w:r>
            <w:r>
              <w:t xml:space="preserve"> and that they received all pertinent material before the meeting </w:t>
            </w:r>
            <w:r w:rsidRPr="00947901">
              <w:t>and were able to actively and equally participate in all discussions</w:t>
            </w:r>
            <w:r w:rsidDel="008A7178">
              <w:t xml:space="preserve"> </w:t>
            </w:r>
          </w:p>
        </w:tc>
      </w:tr>
      <w:tr w:rsidR="00AB0F48" w14:paraId="20497A82" w14:textId="77777777" w:rsidTr="00033FF7">
        <w:tc>
          <w:tcPr>
            <w:tcW w:w="2268" w:type="dxa"/>
          </w:tcPr>
          <w:p w14:paraId="671F67D5" w14:textId="77777777" w:rsidR="00AB0F48" w:rsidRPr="00EB4707" w:rsidRDefault="00AB0F48" w:rsidP="00AB0F48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8748" w:type="dxa"/>
            <w:gridSpan w:val="3"/>
          </w:tcPr>
          <w:p w14:paraId="3ADF36E3" w14:textId="77777777" w:rsidR="00AB0F48" w:rsidRDefault="00AB0F48" w:rsidP="00AB0F48">
            <w:pPr>
              <w:pStyle w:val="ChecklistBasis"/>
            </w:pPr>
            <w:r>
              <w:t>Do the minutes r</w:t>
            </w:r>
            <w:r w:rsidRPr="00C67994">
              <w:t xml:space="preserve">ecord </w:t>
            </w:r>
            <w:r w:rsidR="008A7178">
              <w:t xml:space="preserve">that </w:t>
            </w:r>
            <w:r w:rsidR="00D71719">
              <w:t xml:space="preserve">a </w:t>
            </w:r>
            <w:r w:rsidR="008A7178">
              <w:t>quorum was present</w:t>
            </w:r>
            <w:r>
              <w:t>?</w:t>
            </w:r>
            <w:r w:rsidRPr="00C67994">
              <w:t xml:space="preserve"> </w:t>
            </w:r>
            <w:r w:rsidRPr="00720F2D">
              <w:rPr>
                <w:i/>
              </w:rPr>
              <w:t>(Divide the number of members by two and select the next whole number. For example, if there are 10 IRB members on the roster, then 10/2 = 5 and the next whole number is 6. If there</w:t>
            </w:r>
            <w:r>
              <w:rPr>
                <w:i/>
              </w:rPr>
              <w:t xml:space="preserve"> </w:t>
            </w:r>
            <w:r w:rsidRPr="00947901">
              <w:rPr>
                <w:rStyle w:val="Emphasis"/>
              </w:rPr>
              <w:t>are</w:t>
            </w:r>
            <w:r w:rsidRPr="00B8757E">
              <w:rPr>
                <w:i/>
                <w:color w:val="FF0000"/>
              </w:rPr>
              <w:t xml:space="preserve"> </w:t>
            </w:r>
            <w:r w:rsidRPr="00720F2D">
              <w:rPr>
                <w:i/>
              </w:rPr>
              <w:t>11 IRB members on the roster, then 11/2=5.5 and the next whole number is 6.)</w:t>
            </w:r>
          </w:p>
        </w:tc>
      </w:tr>
      <w:tr w:rsidR="006F2E69" w14:paraId="2DDC1442" w14:textId="77777777" w:rsidTr="00033FF7">
        <w:tc>
          <w:tcPr>
            <w:tcW w:w="2268" w:type="dxa"/>
          </w:tcPr>
          <w:p w14:paraId="3DED911D" w14:textId="77777777" w:rsidR="006F2E69" w:rsidRPr="00EB4707" w:rsidRDefault="006F2E69" w:rsidP="00AB0F48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8748" w:type="dxa"/>
            <w:gridSpan w:val="3"/>
          </w:tcPr>
          <w:p w14:paraId="5DE4CEBD" w14:textId="77777777" w:rsidR="006F2E69" w:rsidRPr="00947901" w:rsidRDefault="006F2E69" w:rsidP="00AB0F48">
            <w:pPr>
              <w:pStyle w:val="ChecklistBasis"/>
            </w:pPr>
            <w:r>
              <w:t>Was a non-scientific member present for all committee votes?</w:t>
            </w:r>
          </w:p>
        </w:tc>
      </w:tr>
      <w:tr w:rsidR="00AB0F48" w14:paraId="3A93884E" w14:textId="77777777" w:rsidTr="00033FF7">
        <w:tc>
          <w:tcPr>
            <w:tcW w:w="2268" w:type="dxa"/>
          </w:tcPr>
          <w:p w14:paraId="6F01FB85" w14:textId="77777777" w:rsidR="00AB0F48" w:rsidRPr="00EB4707" w:rsidRDefault="00AB0F48" w:rsidP="00AB0F48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8748" w:type="dxa"/>
            <w:gridSpan w:val="3"/>
          </w:tcPr>
          <w:p w14:paraId="3A1B0B76" w14:textId="77777777" w:rsidR="00AB0F48" w:rsidRPr="00947901" w:rsidRDefault="00AB0F48" w:rsidP="00AB0F48">
            <w:pPr>
              <w:pStyle w:val="ChecklistBasis"/>
            </w:pPr>
            <w:r w:rsidRPr="00947901">
              <w:t>Do the minutes record the meeting start time?</w:t>
            </w:r>
          </w:p>
        </w:tc>
      </w:tr>
      <w:tr w:rsidR="00AB0F48" w14:paraId="2DA5CBC2" w14:textId="77777777" w:rsidTr="00033FF7">
        <w:tc>
          <w:tcPr>
            <w:tcW w:w="2268" w:type="dxa"/>
          </w:tcPr>
          <w:p w14:paraId="48E0FB64" w14:textId="77777777" w:rsidR="00AB0F48" w:rsidRPr="00EB4707" w:rsidRDefault="00AB0F48" w:rsidP="00AB0F48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8748" w:type="dxa"/>
            <w:gridSpan w:val="3"/>
          </w:tcPr>
          <w:p w14:paraId="7A190A1C" w14:textId="77777777" w:rsidR="00AB0F48" w:rsidRPr="00947901" w:rsidRDefault="00AB0F48" w:rsidP="00AB0F48">
            <w:pPr>
              <w:pStyle w:val="ChecklistBasis"/>
            </w:pPr>
            <w:r w:rsidRPr="00947901">
              <w:t>Do the minutes record the meeting end time?</w:t>
            </w:r>
          </w:p>
        </w:tc>
      </w:tr>
      <w:tr w:rsidR="00AB0F48" w:rsidRPr="000B66CF" w14:paraId="582D5A28" w14:textId="77777777" w:rsidTr="00033FF7">
        <w:trPr>
          <w:trHeight w:val="56"/>
        </w:trPr>
        <w:tc>
          <w:tcPr>
            <w:tcW w:w="2268" w:type="dxa"/>
          </w:tcPr>
          <w:p w14:paraId="4C86A76B" w14:textId="77777777" w:rsidR="00AB0F48" w:rsidRDefault="00AB0F48" w:rsidP="00AB0F48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>
              <w:t xml:space="preserve">     </w:t>
            </w:r>
          </w:p>
        </w:tc>
        <w:tc>
          <w:tcPr>
            <w:tcW w:w="8748" w:type="dxa"/>
            <w:gridSpan w:val="3"/>
          </w:tcPr>
          <w:p w14:paraId="64D19AD2" w14:textId="77777777" w:rsidR="00AB0F48" w:rsidRPr="00FC4394" w:rsidRDefault="00AB0F48" w:rsidP="00AB0F48">
            <w:pPr>
              <w:pStyle w:val="ChecklistBasis"/>
            </w:pPr>
            <w:r w:rsidRPr="00947901">
              <w:t>Do the minutes record a summary of each business item that was discussed?</w:t>
            </w:r>
          </w:p>
        </w:tc>
      </w:tr>
      <w:tr w:rsidR="006F2E69" w:rsidRPr="000B66CF" w14:paraId="692073DB" w14:textId="77777777" w:rsidTr="00033FF7">
        <w:trPr>
          <w:trHeight w:val="56"/>
        </w:trPr>
        <w:tc>
          <w:tcPr>
            <w:tcW w:w="2268" w:type="dxa"/>
          </w:tcPr>
          <w:p w14:paraId="5EE891A3" w14:textId="77777777" w:rsidR="006F2E69" w:rsidRPr="00EB4707" w:rsidRDefault="006F2E69" w:rsidP="00AB0F48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="00C44E14">
              <w:t xml:space="preserve">     </w:t>
            </w:r>
            <w:r w:rsidR="00C44E14"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E14" w:rsidRPr="00EB4707">
              <w:instrText xml:space="preserve"> FORMCHECKBOX </w:instrText>
            </w:r>
            <w:r w:rsidR="00C44E14">
              <w:fldChar w:fldCharType="separate"/>
            </w:r>
            <w:r w:rsidR="00C44E14" w:rsidRPr="00EB4707">
              <w:fldChar w:fldCharType="end"/>
            </w:r>
            <w:r w:rsidR="00C44E14" w:rsidRPr="00EB4707">
              <w:t xml:space="preserve"> N</w:t>
            </w:r>
            <w:r w:rsidR="00C44E14">
              <w:t>/A</w:t>
            </w:r>
          </w:p>
        </w:tc>
        <w:tc>
          <w:tcPr>
            <w:tcW w:w="8748" w:type="dxa"/>
            <w:gridSpan w:val="3"/>
          </w:tcPr>
          <w:p w14:paraId="1B2803A4" w14:textId="77777777" w:rsidR="006F2E69" w:rsidRPr="00947901" w:rsidRDefault="006F2E69" w:rsidP="00AB0F48">
            <w:pPr>
              <w:pStyle w:val="ChecklistBasis"/>
            </w:pPr>
            <w:r>
              <w:t>Was a prisoner representative present? (</w:t>
            </w:r>
            <w:r w:rsidR="00C44E14" w:rsidRPr="00033FF7">
              <w:rPr>
                <w:b/>
                <w:bCs/>
              </w:rPr>
              <w:t>N/A</w:t>
            </w:r>
            <w:r w:rsidR="00C44E14">
              <w:t xml:space="preserve"> if no prisoner research was reviewed)</w:t>
            </w:r>
          </w:p>
        </w:tc>
      </w:tr>
      <w:tr w:rsidR="00AB0F48" w:rsidRPr="00744F5E" w14:paraId="122B1A0D" w14:textId="77777777" w:rsidTr="00DA635A">
        <w:trPr>
          <w:trHeight w:hRule="exact" w:val="72"/>
        </w:trPr>
        <w:tc>
          <w:tcPr>
            <w:tcW w:w="11016" w:type="dxa"/>
            <w:gridSpan w:val="4"/>
            <w:shd w:val="clear" w:color="auto" w:fill="000000"/>
          </w:tcPr>
          <w:p w14:paraId="1D098B20" w14:textId="77777777" w:rsidR="00AB0F48" w:rsidRPr="00947901" w:rsidRDefault="00AB0F48" w:rsidP="00AB0F48"/>
        </w:tc>
      </w:tr>
      <w:tr w:rsidR="00AB0F48" w14:paraId="1B2D8A82" w14:textId="77777777" w:rsidTr="00DA635A">
        <w:tc>
          <w:tcPr>
            <w:tcW w:w="11016" w:type="dxa"/>
            <w:gridSpan w:val="4"/>
          </w:tcPr>
          <w:p w14:paraId="1A932CE2" w14:textId="77777777" w:rsidR="00AB0F48" w:rsidRPr="00947901" w:rsidRDefault="00AB0F48" w:rsidP="00AB0F48">
            <w:pPr>
              <w:pStyle w:val="ChecklistLevel1"/>
            </w:pPr>
            <w:r w:rsidRPr="00947901">
              <w:t>Requirements for Each Protocol Reviewed</w:t>
            </w:r>
          </w:p>
        </w:tc>
      </w:tr>
      <w:tr w:rsidR="00AB0F48" w14:paraId="0E6FC72E" w14:textId="77777777" w:rsidTr="00033FF7">
        <w:tc>
          <w:tcPr>
            <w:tcW w:w="2268" w:type="dxa"/>
          </w:tcPr>
          <w:p w14:paraId="3D275DBE" w14:textId="77777777" w:rsidR="00AB0F48" w:rsidRPr="00EB4707" w:rsidRDefault="00AB0F48" w:rsidP="00AB0F48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8748" w:type="dxa"/>
            <w:gridSpan w:val="3"/>
          </w:tcPr>
          <w:p w14:paraId="2A440490" w14:textId="77777777" w:rsidR="00AB0F48" w:rsidRPr="00947901" w:rsidRDefault="00AB0F48" w:rsidP="00AB0F48">
            <w:pPr>
              <w:pStyle w:val="ChecklistBasis"/>
            </w:pPr>
            <w:r w:rsidRPr="00947901">
              <w:t xml:space="preserve">Do the minutes record </w:t>
            </w:r>
            <w:r w:rsidR="008A7178">
              <w:t>the</w:t>
            </w:r>
            <w:r w:rsidR="008A7178" w:rsidRPr="00947901">
              <w:t xml:space="preserve"> </w:t>
            </w:r>
            <w:r w:rsidR="008A7178">
              <w:t xml:space="preserve">type of review, </w:t>
            </w:r>
            <w:r w:rsidRPr="00947901">
              <w:t>protocol ID</w:t>
            </w:r>
            <w:r w:rsidR="008A7178">
              <w:t>, protocol title, and an investigator’s name?</w:t>
            </w:r>
          </w:p>
        </w:tc>
      </w:tr>
      <w:tr w:rsidR="00AB0F48" w14:paraId="1DDF5571" w14:textId="77777777" w:rsidTr="00033FF7">
        <w:tc>
          <w:tcPr>
            <w:tcW w:w="2268" w:type="dxa"/>
            <w:tcBorders>
              <w:bottom w:val="single" w:sz="4" w:space="0" w:color="auto"/>
            </w:tcBorders>
          </w:tcPr>
          <w:p w14:paraId="7138F265" w14:textId="77777777" w:rsidR="00AB0F48" w:rsidRPr="00947901" w:rsidRDefault="00AB0F48" w:rsidP="00AB0F48">
            <w:pPr>
              <w:pStyle w:val="Yes-No"/>
              <w:tabs>
                <w:tab w:val="left" w:pos="1440"/>
              </w:tabs>
            </w:pPr>
            <w:r w:rsidRPr="009479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901">
              <w:instrText xml:space="preserve"> FORMCHECKBOX </w:instrText>
            </w:r>
            <w:r>
              <w:fldChar w:fldCharType="separate"/>
            </w:r>
            <w:r w:rsidRPr="00947901">
              <w:fldChar w:fldCharType="end"/>
            </w:r>
            <w:r w:rsidRPr="00947901">
              <w:t xml:space="preserve"> Yes</w:t>
            </w:r>
            <w:r w:rsidRPr="00947901">
              <w:tab/>
            </w:r>
            <w:r w:rsidRPr="0094790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901">
              <w:instrText xml:space="preserve"> FORMCHECKBOX </w:instrText>
            </w:r>
            <w:r>
              <w:fldChar w:fldCharType="separate"/>
            </w:r>
            <w:r w:rsidRPr="00947901">
              <w:fldChar w:fldCharType="end"/>
            </w:r>
            <w:r w:rsidRPr="00947901">
              <w:t xml:space="preserve"> No</w:t>
            </w:r>
            <w:r w:rsidRPr="00947901">
              <w:tab/>
            </w:r>
          </w:p>
        </w:tc>
        <w:tc>
          <w:tcPr>
            <w:tcW w:w="8748" w:type="dxa"/>
            <w:gridSpan w:val="3"/>
          </w:tcPr>
          <w:p w14:paraId="30B7FFDC" w14:textId="77777777" w:rsidR="00AB0F48" w:rsidRPr="00947901" w:rsidRDefault="00912CB6" w:rsidP="00AB0F48">
            <w:pPr>
              <w:pStyle w:val="ChecklistBasis"/>
            </w:pPr>
            <w:r>
              <w:t>Do the minutes record the action taken by the IRB?</w:t>
            </w:r>
          </w:p>
        </w:tc>
      </w:tr>
      <w:tr w:rsidR="006F2E69" w14:paraId="7CE0E6A6" w14:textId="77777777" w:rsidTr="00033FF7">
        <w:tc>
          <w:tcPr>
            <w:tcW w:w="2268" w:type="dxa"/>
          </w:tcPr>
          <w:p w14:paraId="1BDDA493" w14:textId="77777777" w:rsidR="006F2E69" w:rsidRPr="00EB4707" w:rsidRDefault="006F2E69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8748" w:type="dxa"/>
            <w:gridSpan w:val="3"/>
          </w:tcPr>
          <w:p w14:paraId="20FF4AAF" w14:textId="77777777" w:rsidR="006F2E69" w:rsidRPr="00947901" w:rsidRDefault="006F2E69">
            <w:pPr>
              <w:pStyle w:val="ChecklistBasis"/>
            </w:pPr>
            <w:r w:rsidRPr="00947901">
              <w:t xml:space="preserve">Do the minutes record the </w:t>
            </w:r>
            <w:r>
              <w:t>number of votes for, a</w:t>
            </w:r>
            <w:r w:rsidRPr="00947901">
              <w:t xml:space="preserve">gainst, </w:t>
            </w:r>
            <w:r>
              <w:t xml:space="preserve">and </w:t>
            </w:r>
            <w:r w:rsidRPr="00947901">
              <w:t>abstaining?</w:t>
            </w:r>
          </w:p>
        </w:tc>
      </w:tr>
      <w:tr w:rsidR="006F2E69" w14:paraId="3AF3FE99" w14:textId="77777777" w:rsidTr="00033FF7">
        <w:tc>
          <w:tcPr>
            <w:tcW w:w="2268" w:type="dxa"/>
            <w:tcBorders>
              <w:bottom w:val="single" w:sz="4" w:space="0" w:color="auto"/>
            </w:tcBorders>
          </w:tcPr>
          <w:p w14:paraId="5AFD6EA8" w14:textId="77777777" w:rsidR="006F2E69" w:rsidRPr="00947901" w:rsidRDefault="006F2E69">
            <w:pPr>
              <w:pStyle w:val="Yes-No"/>
              <w:tabs>
                <w:tab w:val="left" w:pos="1440"/>
              </w:tabs>
            </w:pPr>
            <w:r w:rsidRPr="009479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901">
              <w:instrText xml:space="preserve"> FORMCHECKBOX </w:instrText>
            </w:r>
            <w:r>
              <w:fldChar w:fldCharType="separate"/>
            </w:r>
            <w:r w:rsidRPr="00947901">
              <w:fldChar w:fldCharType="end"/>
            </w:r>
            <w:r w:rsidRPr="00947901">
              <w:t xml:space="preserve"> Yes</w:t>
            </w:r>
            <w:r w:rsidRPr="00947901">
              <w:tab/>
            </w:r>
            <w:r w:rsidRPr="0094790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901">
              <w:instrText xml:space="preserve"> FORMCHECKBOX </w:instrText>
            </w:r>
            <w:r>
              <w:fldChar w:fldCharType="separate"/>
            </w:r>
            <w:r w:rsidRPr="00947901">
              <w:fldChar w:fldCharType="end"/>
            </w:r>
            <w:r w:rsidRPr="00947901">
              <w:t xml:space="preserve"> No</w:t>
            </w:r>
            <w:r w:rsidRPr="00947901">
              <w:tab/>
            </w:r>
            <w:r w:rsidRPr="0094790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901">
              <w:instrText xml:space="preserve"> FORMCHECKBOX </w:instrText>
            </w:r>
            <w:r>
              <w:fldChar w:fldCharType="separate"/>
            </w:r>
            <w:r w:rsidRPr="00947901">
              <w:fldChar w:fldCharType="end"/>
            </w:r>
            <w:r w:rsidRPr="00947901">
              <w:t xml:space="preserve"> N/A</w:t>
            </w:r>
          </w:p>
        </w:tc>
        <w:tc>
          <w:tcPr>
            <w:tcW w:w="8748" w:type="dxa"/>
            <w:gridSpan w:val="3"/>
          </w:tcPr>
          <w:p w14:paraId="478B02B7" w14:textId="77777777" w:rsidR="006F2E69" w:rsidRPr="00947901" w:rsidRDefault="006F2E69">
            <w:pPr>
              <w:pStyle w:val="ChecklistBasis"/>
            </w:pPr>
            <w:r w:rsidRPr="00947901">
              <w:t xml:space="preserve">Do the minutes list the names of </w:t>
            </w:r>
            <w:r>
              <w:t xml:space="preserve">voting </w:t>
            </w:r>
            <w:r w:rsidRPr="00947901">
              <w:t>IRB members who were recused?</w:t>
            </w:r>
          </w:p>
        </w:tc>
      </w:tr>
      <w:tr w:rsidR="006F2E69" w14:paraId="6CEC1889" w14:textId="77777777" w:rsidTr="00033FF7">
        <w:tc>
          <w:tcPr>
            <w:tcW w:w="2268" w:type="dxa"/>
          </w:tcPr>
          <w:p w14:paraId="3D7AFE70" w14:textId="77777777" w:rsidR="006F2E69" w:rsidRPr="00EB4707" w:rsidRDefault="006F2E69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748" w:type="dxa"/>
            <w:gridSpan w:val="3"/>
          </w:tcPr>
          <w:p w14:paraId="327FD3C6" w14:textId="77777777" w:rsidR="006F2E69" w:rsidRPr="00947901" w:rsidRDefault="006F2E69">
            <w:pPr>
              <w:pStyle w:val="ChecklistBasis"/>
            </w:pPr>
            <w:r w:rsidRPr="00947901">
              <w:t xml:space="preserve">Do minutes document </w:t>
            </w:r>
            <w:r>
              <w:t>the basis for requiring changes in or disapproving research, if applicable?</w:t>
            </w:r>
          </w:p>
        </w:tc>
      </w:tr>
      <w:tr w:rsidR="00912CB6" w14:paraId="21A66CB4" w14:textId="77777777" w:rsidTr="00033FF7">
        <w:tc>
          <w:tcPr>
            <w:tcW w:w="2268" w:type="dxa"/>
            <w:tcBorders>
              <w:bottom w:val="single" w:sz="4" w:space="0" w:color="auto"/>
            </w:tcBorders>
          </w:tcPr>
          <w:p w14:paraId="38763628" w14:textId="77777777" w:rsidR="00912CB6" w:rsidRPr="00947901" w:rsidRDefault="00912CB6" w:rsidP="00912CB6">
            <w:pPr>
              <w:pStyle w:val="Yes-No"/>
              <w:tabs>
                <w:tab w:val="left" w:pos="1440"/>
              </w:tabs>
            </w:pPr>
            <w:r w:rsidRPr="009479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901">
              <w:instrText xml:space="preserve"> FORMCHECKBOX </w:instrText>
            </w:r>
            <w:r>
              <w:fldChar w:fldCharType="separate"/>
            </w:r>
            <w:r w:rsidRPr="00947901">
              <w:fldChar w:fldCharType="end"/>
            </w:r>
            <w:r w:rsidRPr="00947901">
              <w:t xml:space="preserve"> Yes</w:t>
            </w:r>
            <w:r w:rsidRPr="00947901">
              <w:tab/>
            </w:r>
            <w:r w:rsidRPr="0094790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901">
              <w:instrText xml:space="preserve"> FORMCHECKBOX </w:instrText>
            </w:r>
            <w:r>
              <w:fldChar w:fldCharType="separate"/>
            </w:r>
            <w:r w:rsidRPr="00947901">
              <w:fldChar w:fldCharType="end"/>
            </w:r>
            <w:r w:rsidRPr="00947901">
              <w:t xml:space="preserve"> No</w:t>
            </w:r>
            <w:r w:rsidRPr="00947901">
              <w:tab/>
            </w:r>
            <w:r w:rsidRPr="0094790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901">
              <w:instrText xml:space="preserve"> FORMCHECKBOX </w:instrText>
            </w:r>
            <w:r>
              <w:fldChar w:fldCharType="separate"/>
            </w:r>
            <w:r w:rsidRPr="00947901">
              <w:fldChar w:fldCharType="end"/>
            </w:r>
            <w:r w:rsidRPr="00947901">
              <w:t xml:space="preserve"> N/A</w:t>
            </w:r>
          </w:p>
        </w:tc>
        <w:tc>
          <w:tcPr>
            <w:tcW w:w="8748" w:type="dxa"/>
            <w:gridSpan w:val="3"/>
          </w:tcPr>
          <w:p w14:paraId="2A087612" w14:textId="77777777" w:rsidR="00912CB6" w:rsidDel="00912CB6" w:rsidRDefault="00912CB6" w:rsidP="00912CB6">
            <w:pPr>
              <w:pStyle w:val="ChecklistBasis"/>
            </w:pPr>
            <w:r>
              <w:t>Do the minutes document a written summary of the discussion of controverted issues and their resolutions?</w:t>
            </w:r>
            <w:r w:rsidRPr="00947901">
              <w:t xml:space="preserve"> (</w:t>
            </w:r>
            <w:r w:rsidRPr="00947901">
              <w:rPr>
                <w:b/>
              </w:rPr>
              <w:t>“N/A”</w:t>
            </w:r>
            <w:r w:rsidRPr="00947901">
              <w:t xml:space="preserve"> if there were no controverted issues)</w:t>
            </w:r>
          </w:p>
        </w:tc>
      </w:tr>
      <w:tr w:rsidR="00293122" w14:paraId="3BED82A5" w14:textId="77777777"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14:paraId="08A4F8E8" w14:textId="77777777" w:rsidR="00293122" w:rsidRPr="00033FF7" w:rsidRDefault="00293122" w:rsidP="00912CB6">
            <w:pPr>
              <w:pStyle w:val="ChecklistBasis"/>
              <w:rPr>
                <w:b/>
                <w:bCs/>
              </w:rPr>
            </w:pPr>
            <w:r w:rsidRPr="00033FF7">
              <w:rPr>
                <w:b/>
                <w:bCs/>
              </w:rPr>
              <w:t>3 Regulatory Determinations</w:t>
            </w:r>
            <w:r>
              <w:rPr>
                <w:b/>
                <w:bCs/>
              </w:rPr>
              <w:t xml:space="preserve"> and Review Outcomes</w:t>
            </w:r>
            <w:r w:rsidRPr="00033FF7">
              <w:rPr>
                <w:b/>
                <w:bCs/>
              </w:rPr>
              <w:t xml:space="preserve"> to be Recorded</w:t>
            </w:r>
            <w:r>
              <w:rPr>
                <w:b/>
                <w:bCs/>
              </w:rPr>
              <w:t xml:space="preserve"> for Each Protocol Reviewed</w:t>
            </w:r>
            <w:r w:rsidRPr="00033FF7">
              <w:rPr>
                <w:b/>
                <w:bCs/>
              </w:rPr>
              <w:t>, When Applicable</w:t>
            </w:r>
          </w:p>
        </w:tc>
      </w:tr>
      <w:tr w:rsidR="00AB0F48" w14:paraId="6DDBC6E7" w14:textId="77777777" w:rsidTr="00033FF7">
        <w:tc>
          <w:tcPr>
            <w:tcW w:w="2268" w:type="dxa"/>
            <w:tcBorders>
              <w:bottom w:val="single" w:sz="4" w:space="0" w:color="auto"/>
            </w:tcBorders>
          </w:tcPr>
          <w:p w14:paraId="21B9CDC8" w14:textId="77777777" w:rsidR="00AB0F48" w:rsidRPr="00947901" w:rsidRDefault="00AB0F48" w:rsidP="00AB0F48">
            <w:pPr>
              <w:pStyle w:val="Yes-No"/>
              <w:tabs>
                <w:tab w:val="left" w:pos="1440"/>
              </w:tabs>
            </w:pPr>
            <w:r w:rsidRPr="009479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901">
              <w:instrText xml:space="preserve"> FORMCHECKBOX </w:instrText>
            </w:r>
            <w:r>
              <w:fldChar w:fldCharType="separate"/>
            </w:r>
            <w:r w:rsidRPr="00947901">
              <w:fldChar w:fldCharType="end"/>
            </w:r>
            <w:r w:rsidRPr="00947901">
              <w:t xml:space="preserve"> Yes</w:t>
            </w:r>
            <w:r w:rsidRPr="00947901">
              <w:tab/>
            </w:r>
            <w:r w:rsidRPr="0094790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901">
              <w:instrText xml:space="preserve"> FORMCHECKBOX </w:instrText>
            </w:r>
            <w:r>
              <w:fldChar w:fldCharType="separate"/>
            </w:r>
            <w:r w:rsidRPr="00947901">
              <w:fldChar w:fldCharType="end"/>
            </w:r>
            <w:r w:rsidRPr="00947901">
              <w:t xml:space="preserve"> No</w:t>
            </w:r>
            <w:r w:rsidRPr="00947901">
              <w:tab/>
            </w:r>
          </w:p>
        </w:tc>
        <w:tc>
          <w:tcPr>
            <w:tcW w:w="8748" w:type="dxa"/>
            <w:gridSpan w:val="3"/>
          </w:tcPr>
          <w:p w14:paraId="70184353" w14:textId="77777777" w:rsidR="00AB0F48" w:rsidRPr="00947901" w:rsidRDefault="00926FFF" w:rsidP="00AB0F48">
            <w:pPr>
              <w:pStyle w:val="ChecklistBasis"/>
            </w:pPr>
            <w:r>
              <w:t xml:space="preserve">When issuing a new approval period for initial or continuing review, </w:t>
            </w:r>
            <w:r w:rsidR="00AB0F48" w:rsidRPr="00947901">
              <w:t>do the minutes record the period of approval for the motion?</w:t>
            </w:r>
            <w:r w:rsidR="006E7FA4">
              <w:t xml:space="preserve"> </w:t>
            </w:r>
          </w:p>
        </w:tc>
      </w:tr>
      <w:tr w:rsidR="00D71719" w14:paraId="1DB7A0ED" w14:textId="77777777" w:rsidTr="00033FF7">
        <w:tc>
          <w:tcPr>
            <w:tcW w:w="2268" w:type="dxa"/>
          </w:tcPr>
          <w:p w14:paraId="236A8095" w14:textId="77777777" w:rsidR="00D71719" w:rsidRPr="00EB4707" w:rsidRDefault="00D71719" w:rsidP="00D71719">
            <w:pPr>
              <w:pStyle w:val="Yes-No"/>
              <w:tabs>
                <w:tab w:val="left" w:pos="1440"/>
              </w:tabs>
            </w:pPr>
            <w:r w:rsidRPr="0094790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901">
              <w:instrText xml:space="preserve"> FORMCHECKBOX </w:instrText>
            </w:r>
            <w:r>
              <w:fldChar w:fldCharType="separate"/>
            </w:r>
            <w:r w:rsidRPr="00947901">
              <w:fldChar w:fldCharType="end"/>
            </w:r>
            <w:r w:rsidRPr="00947901">
              <w:t xml:space="preserve"> Yes</w:t>
            </w:r>
            <w:r w:rsidRPr="00947901">
              <w:tab/>
            </w:r>
            <w:r w:rsidRPr="0094790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901">
              <w:instrText xml:space="preserve"> FORMCHECKBOX </w:instrText>
            </w:r>
            <w:r>
              <w:fldChar w:fldCharType="separate"/>
            </w:r>
            <w:r w:rsidRPr="00947901">
              <w:fldChar w:fldCharType="end"/>
            </w:r>
            <w:r w:rsidRPr="00947901">
              <w:t xml:space="preserve"> No</w:t>
            </w:r>
            <w:r w:rsidRPr="00947901">
              <w:tab/>
            </w:r>
          </w:p>
        </w:tc>
        <w:tc>
          <w:tcPr>
            <w:tcW w:w="8748" w:type="dxa"/>
            <w:gridSpan w:val="3"/>
          </w:tcPr>
          <w:p w14:paraId="47D3A6ED" w14:textId="77777777" w:rsidR="00D71719" w:rsidRPr="00947901" w:rsidRDefault="00926FFF" w:rsidP="00D71719">
            <w:pPr>
              <w:pStyle w:val="ChecklistBasis"/>
            </w:pPr>
            <w:r>
              <w:t>When applicable, d</w:t>
            </w:r>
            <w:r w:rsidR="00D71719" w:rsidRPr="00947901">
              <w:t xml:space="preserve">o minutes document the level of risk determined by the convened IRB as either minimal risk or </w:t>
            </w:r>
            <w:r w:rsidR="00D71719">
              <w:t>greater</w:t>
            </w:r>
            <w:r w:rsidR="00D71719" w:rsidRPr="00947901">
              <w:t xml:space="preserve"> than minimal risk?</w:t>
            </w:r>
            <w:r w:rsidR="00D71719">
              <w:t xml:space="preserve">  </w:t>
            </w:r>
          </w:p>
        </w:tc>
      </w:tr>
      <w:tr w:rsidR="00AB0F48" w14:paraId="7B15097A" w14:textId="77777777" w:rsidTr="00033FF7">
        <w:tc>
          <w:tcPr>
            <w:tcW w:w="2268" w:type="dxa"/>
          </w:tcPr>
          <w:p w14:paraId="28A55ADF" w14:textId="77777777" w:rsidR="00AB0F48" w:rsidRPr="00EB4707" w:rsidRDefault="00AB0F48" w:rsidP="00AB0F48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</w:p>
        </w:tc>
        <w:tc>
          <w:tcPr>
            <w:tcW w:w="8748" w:type="dxa"/>
            <w:gridSpan w:val="3"/>
          </w:tcPr>
          <w:p w14:paraId="6A9BEE62" w14:textId="77777777" w:rsidR="00AB0F48" w:rsidRPr="00947901" w:rsidRDefault="003B6C5B" w:rsidP="003B6C5B">
            <w:pPr>
              <w:pStyle w:val="ChecklistBasis"/>
            </w:pPr>
            <w:r>
              <w:t>When the IRB action is “Approved” d</w:t>
            </w:r>
            <w:r w:rsidR="00AB0F48">
              <w:t>o the minutes document</w:t>
            </w:r>
            <w:r>
              <w:t xml:space="preserve"> the following: </w:t>
            </w:r>
            <w:r w:rsidRPr="00033FF7">
              <w:t>The criteria for approval have been met in accordance with HRP-314</w:t>
            </w:r>
            <w:r>
              <w:t>.</w:t>
            </w:r>
          </w:p>
        </w:tc>
      </w:tr>
      <w:tr w:rsidR="00D71719" w14:paraId="353B7C0E" w14:textId="77777777" w:rsidTr="00033FF7">
        <w:tc>
          <w:tcPr>
            <w:tcW w:w="2268" w:type="dxa"/>
          </w:tcPr>
          <w:p w14:paraId="71199264" w14:textId="77777777" w:rsidR="00D71719" w:rsidRPr="00EB4707" w:rsidRDefault="00421E7B" w:rsidP="00AB0F48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</w:p>
        </w:tc>
        <w:tc>
          <w:tcPr>
            <w:tcW w:w="8748" w:type="dxa"/>
            <w:gridSpan w:val="3"/>
          </w:tcPr>
          <w:p w14:paraId="7D11F6F1" w14:textId="77777777" w:rsidR="00D71719" w:rsidRPr="003B6C5B" w:rsidRDefault="003B6C5B" w:rsidP="00AB0F48">
            <w:pPr>
              <w:pStyle w:val="ChecklistBasis"/>
            </w:pPr>
            <w:r w:rsidRPr="003B6C5B">
              <w:t xml:space="preserve">When the IRB action is </w:t>
            </w:r>
            <w:r>
              <w:t>“</w:t>
            </w:r>
            <w:r w:rsidRPr="003B6C5B">
              <w:t>Modifications Required</w:t>
            </w:r>
            <w:r>
              <w:t>”</w:t>
            </w:r>
            <w:r w:rsidRPr="003B6C5B">
              <w:t xml:space="preserve"> do the minutes document t</w:t>
            </w:r>
            <w:r>
              <w:t>he following: T</w:t>
            </w:r>
            <w:r w:rsidRPr="00033FF7">
              <w:rPr>
                <w:rFonts w:cs="Calibri"/>
              </w:rPr>
              <w:t>he regulatory criteria for approval and additional considerations, as outlined in HRP-314 will be met when the directive modifications described in the IRB determination letter have been confirmed.</w:t>
            </w:r>
          </w:p>
        </w:tc>
      </w:tr>
      <w:tr w:rsidR="003B6C5B" w14:paraId="60901912" w14:textId="77777777" w:rsidTr="00033FF7">
        <w:tc>
          <w:tcPr>
            <w:tcW w:w="2268" w:type="dxa"/>
          </w:tcPr>
          <w:p w14:paraId="4612EC58" w14:textId="77777777" w:rsidR="003B6C5B" w:rsidRPr="00EB4707" w:rsidRDefault="004B0A6E" w:rsidP="00AB0F48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</w:p>
        </w:tc>
        <w:tc>
          <w:tcPr>
            <w:tcW w:w="8748" w:type="dxa"/>
            <w:gridSpan w:val="3"/>
          </w:tcPr>
          <w:p w14:paraId="5F01BBD7" w14:textId="77777777" w:rsidR="003B6C5B" w:rsidRPr="003B6C5B" w:rsidRDefault="003B6C5B" w:rsidP="00AB0F48">
            <w:pPr>
              <w:pStyle w:val="ChecklistBasis"/>
            </w:pPr>
            <w:r>
              <w:t xml:space="preserve">When the IRB action is “Deferred” do the minutes document the following: </w:t>
            </w:r>
            <w:r w:rsidRPr="00033FF7">
              <w:t>The criteria for approval have not been met. Specific requirements are outlined in the IRB determination letter.</w:t>
            </w:r>
          </w:p>
        </w:tc>
      </w:tr>
      <w:tr w:rsidR="003B6C5B" w14:paraId="7F2D319D" w14:textId="77777777" w:rsidTr="00033FF7">
        <w:tc>
          <w:tcPr>
            <w:tcW w:w="2268" w:type="dxa"/>
          </w:tcPr>
          <w:p w14:paraId="131EABF2" w14:textId="77777777" w:rsidR="003B6C5B" w:rsidRPr="00EB4707" w:rsidRDefault="004B0A6E" w:rsidP="00AB0F48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</w:p>
        </w:tc>
        <w:tc>
          <w:tcPr>
            <w:tcW w:w="8748" w:type="dxa"/>
            <w:gridSpan w:val="3"/>
          </w:tcPr>
          <w:p w14:paraId="1AB725AE" w14:textId="77777777" w:rsidR="003B6C5B" w:rsidRPr="00033FF7" w:rsidRDefault="003B6C5B" w:rsidP="00033FF7">
            <w:pPr>
              <w:pStyle w:val="ListParagraph"/>
              <w:widowControl/>
              <w:ind w:left="0" w:right="275" w:firstLine="0"/>
              <w:rPr>
                <w:rFonts w:ascii="Arial Narrow" w:hAnsi="Arial Narrow" w:cs="Calibri"/>
                <w:sz w:val="20"/>
                <w:szCs w:val="20"/>
              </w:rPr>
            </w:pPr>
            <w:r w:rsidRPr="00033FF7">
              <w:rPr>
                <w:rFonts w:ascii="Arial Narrow" w:hAnsi="Arial Narrow"/>
                <w:sz w:val="20"/>
                <w:szCs w:val="20"/>
              </w:rPr>
              <w:t xml:space="preserve">When a Conflict-of-Interest Management Plan has been accepted, do the minutes document the following: </w:t>
            </w:r>
            <w:r w:rsidRPr="00033FF7">
              <w:rPr>
                <w:rFonts w:ascii="Arial Narrow" w:hAnsi="Arial Narrow" w:cs="Calibri"/>
                <w:sz w:val="20"/>
                <w:szCs w:val="20"/>
              </w:rPr>
              <w:t xml:space="preserve">The </w:t>
            </w:r>
            <w:proofErr w:type="gramStart"/>
            <w:r w:rsidRPr="00033FF7">
              <w:rPr>
                <w:rFonts w:ascii="Arial Narrow" w:hAnsi="Arial Narrow" w:cs="Calibri"/>
                <w:sz w:val="20"/>
                <w:szCs w:val="20"/>
              </w:rPr>
              <w:t>Conflict of Interest</w:t>
            </w:r>
            <w:proofErr w:type="gramEnd"/>
            <w:r w:rsidRPr="00033FF7">
              <w:rPr>
                <w:rFonts w:ascii="Arial Narrow" w:hAnsi="Arial Narrow" w:cs="Calibri"/>
                <w:sz w:val="20"/>
                <w:szCs w:val="20"/>
              </w:rPr>
              <w:t xml:space="preserve"> Management Plan has been accepted as required by HRP-055.</w:t>
            </w:r>
          </w:p>
        </w:tc>
      </w:tr>
      <w:tr w:rsidR="004B0A6E" w14:paraId="407E517C" w14:textId="77777777" w:rsidTr="00033FF7">
        <w:tc>
          <w:tcPr>
            <w:tcW w:w="2268" w:type="dxa"/>
          </w:tcPr>
          <w:p w14:paraId="03D55717" w14:textId="77777777" w:rsidR="004B0A6E" w:rsidRPr="00EB4707" w:rsidRDefault="004B0A6E" w:rsidP="00AB0F48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</w:p>
        </w:tc>
        <w:tc>
          <w:tcPr>
            <w:tcW w:w="8748" w:type="dxa"/>
            <w:gridSpan w:val="3"/>
          </w:tcPr>
          <w:p w14:paraId="2A7AB4FF" w14:textId="77777777" w:rsidR="004B0A6E" w:rsidRPr="004B0A6E" w:rsidRDefault="004B0A6E" w:rsidP="003B6C5B">
            <w:pPr>
              <w:pStyle w:val="ListParagraph"/>
              <w:widowControl/>
              <w:ind w:left="0" w:right="275" w:firstLine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When a waiver or alternation of the consent process has been issued, do the minute document the following: </w:t>
            </w:r>
            <w:r>
              <w:rPr>
                <w:rFonts w:ascii="Arial Narrow" w:hAnsi="Arial Narrow" w:cs="Calibri"/>
                <w:sz w:val="20"/>
                <w:szCs w:val="20"/>
              </w:rPr>
              <w:t>A waiver or alteration of the consent process has been issued in accordance with HRP-410.</w:t>
            </w:r>
          </w:p>
        </w:tc>
      </w:tr>
      <w:tr w:rsidR="004B0A6E" w14:paraId="17FC834B" w14:textId="77777777" w:rsidTr="00033FF7">
        <w:tc>
          <w:tcPr>
            <w:tcW w:w="2268" w:type="dxa"/>
          </w:tcPr>
          <w:p w14:paraId="4908DA63" w14:textId="77777777" w:rsidR="004B0A6E" w:rsidRPr="00EB4707" w:rsidRDefault="004B0A6E" w:rsidP="00AB0F48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</w:p>
        </w:tc>
        <w:tc>
          <w:tcPr>
            <w:tcW w:w="8748" w:type="dxa"/>
            <w:gridSpan w:val="3"/>
          </w:tcPr>
          <w:p w14:paraId="73AEE7B8" w14:textId="77777777" w:rsidR="004B0A6E" w:rsidRPr="004B0A6E" w:rsidRDefault="004B0A6E" w:rsidP="004B0A6E">
            <w:pPr>
              <w:pStyle w:val="ListParagraph"/>
              <w:widowControl/>
              <w:ind w:left="0" w:right="275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When 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waiver of written documentation of consent has been issued, do the minutes document that a waiver of written documentation of consent has been issued in accordance with HRP-411.</w:t>
            </w:r>
          </w:p>
        </w:tc>
      </w:tr>
      <w:tr w:rsidR="000B3BF6" w14:paraId="599D69EB" w14:textId="77777777" w:rsidTr="00033FF7">
        <w:tc>
          <w:tcPr>
            <w:tcW w:w="2268" w:type="dxa"/>
          </w:tcPr>
          <w:p w14:paraId="4D459B0E" w14:textId="77777777" w:rsidR="000B3BF6" w:rsidRPr="00EB4707" w:rsidRDefault="000B3BF6" w:rsidP="000B3BF6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</w:p>
        </w:tc>
        <w:tc>
          <w:tcPr>
            <w:tcW w:w="8748" w:type="dxa"/>
            <w:gridSpan w:val="3"/>
          </w:tcPr>
          <w:p w14:paraId="025A3484" w14:textId="77777777" w:rsidR="000B3BF6" w:rsidRDefault="000B3BF6" w:rsidP="000B3BF6">
            <w:pPr>
              <w:pStyle w:val="ListParagraph"/>
              <w:widowControl/>
              <w:ind w:left="0" w:right="275" w:firstLine="0"/>
              <w:rPr>
                <w:rFonts w:ascii="Arial Narrow" w:hAnsi="Arial Narrow"/>
                <w:sz w:val="20"/>
                <w:szCs w:val="20"/>
              </w:rPr>
            </w:pPr>
            <w:r w:rsidRPr="00033FF7">
              <w:rPr>
                <w:rFonts w:ascii="Arial Narrow" w:hAnsi="Arial Narrow" w:cs="Calibri"/>
                <w:sz w:val="20"/>
                <w:szCs w:val="20"/>
              </w:rPr>
              <w:t>If the research involves an exception from informed consent requirements for emergency research, do the minutes document the following: An exception from informed consent requirements for emergency research has been issued in accordance with HRP-419.</w:t>
            </w:r>
          </w:p>
        </w:tc>
      </w:tr>
      <w:tr w:rsidR="00926FFF" w14:paraId="29A65D6F" w14:textId="77777777" w:rsidTr="00033FF7">
        <w:tc>
          <w:tcPr>
            <w:tcW w:w="2268" w:type="dxa"/>
          </w:tcPr>
          <w:p w14:paraId="06F53E89" w14:textId="77777777" w:rsidR="00926FFF" w:rsidRPr="00EB4707" w:rsidRDefault="00926FFF" w:rsidP="00926FFF">
            <w:pPr>
              <w:pStyle w:val="Yes-No"/>
              <w:tabs>
                <w:tab w:val="left" w:pos="1440"/>
              </w:tabs>
            </w:pPr>
            <w:r w:rsidRPr="00EB4707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</w:p>
        </w:tc>
        <w:tc>
          <w:tcPr>
            <w:tcW w:w="8748" w:type="dxa"/>
            <w:gridSpan w:val="3"/>
          </w:tcPr>
          <w:p w14:paraId="096CAFF1" w14:textId="77777777" w:rsidR="00926FFF" w:rsidRDefault="00926FFF" w:rsidP="00926FFF">
            <w:pPr>
              <w:pStyle w:val="ListParagraph"/>
              <w:widowControl/>
              <w:ind w:left="0" w:right="275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When a waiver of</w:t>
            </w:r>
            <w:r w:rsidRPr="00DB6B6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HIPPA Authorization</w:t>
            </w:r>
            <w:r w:rsidRPr="00DB6B6C">
              <w:rPr>
                <w:rFonts w:ascii="Arial Narrow" w:hAnsi="Arial Narrow"/>
                <w:sz w:val="20"/>
                <w:szCs w:val="20"/>
              </w:rPr>
              <w:t xml:space="preserve"> do the minutes document </w:t>
            </w:r>
            <w:r>
              <w:rPr>
                <w:rFonts w:ascii="Arial Narrow" w:hAnsi="Arial Narrow"/>
                <w:sz w:val="20"/>
                <w:szCs w:val="20"/>
              </w:rPr>
              <w:t>the following:</w:t>
            </w:r>
            <w:r w:rsidR="006106CF">
              <w:rPr>
                <w:rFonts w:ascii="Arial Narrow" w:hAnsi="Arial Narrow"/>
                <w:sz w:val="20"/>
                <w:szCs w:val="20"/>
              </w:rPr>
              <w:t xml:space="preserve"> A</w:t>
            </w:r>
            <w:r w:rsidRPr="00DB6B6C">
              <w:rPr>
                <w:rFonts w:ascii="Arial Narrow" w:hAnsi="Arial Narrow"/>
                <w:sz w:val="20"/>
                <w:szCs w:val="20"/>
              </w:rPr>
              <w:t xml:space="preserve"> waiver of </w:t>
            </w:r>
            <w:r>
              <w:rPr>
                <w:rFonts w:ascii="Arial Narrow" w:hAnsi="Arial Narrow"/>
                <w:sz w:val="20"/>
                <w:szCs w:val="20"/>
              </w:rPr>
              <w:t>HIPAA Authorization</w:t>
            </w:r>
            <w:r w:rsidRPr="00DB6B6C">
              <w:rPr>
                <w:rFonts w:ascii="Arial Narrow" w:hAnsi="Arial Narrow"/>
                <w:sz w:val="20"/>
                <w:szCs w:val="20"/>
              </w:rPr>
              <w:t xml:space="preserve"> has been issued </w:t>
            </w:r>
            <w:r>
              <w:rPr>
                <w:rFonts w:ascii="Arial Narrow" w:hAnsi="Arial Narrow"/>
                <w:sz w:val="20"/>
                <w:szCs w:val="20"/>
              </w:rPr>
              <w:t xml:space="preserve">in accordance with HRP-441. </w:t>
            </w:r>
          </w:p>
        </w:tc>
      </w:tr>
      <w:tr w:rsidR="004B0A6E" w14:paraId="481C15F8" w14:textId="77777777" w:rsidTr="00033FF7">
        <w:tc>
          <w:tcPr>
            <w:tcW w:w="2268" w:type="dxa"/>
          </w:tcPr>
          <w:p w14:paraId="6E5B3D98" w14:textId="77777777" w:rsidR="004B0A6E" w:rsidRPr="00EB4707" w:rsidRDefault="004B0A6E" w:rsidP="00AB0F48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</w:p>
        </w:tc>
        <w:tc>
          <w:tcPr>
            <w:tcW w:w="8748" w:type="dxa"/>
            <w:gridSpan w:val="3"/>
          </w:tcPr>
          <w:p w14:paraId="3D56DAFE" w14:textId="77777777" w:rsidR="004B0A6E" w:rsidRPr="004B0A6E" w:rsidRDefault="004B0A6E" w:rsidP="004B0A6E">
            <w:pPr>
              <w:pStyle w:val="ListParagraph"/>
              <w:widowControl/>
              <w:ind w:left="0" w:right="275" w:firstLine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When </w:t>
            </w:r>
            <w:r w:rsidR="00517F52">
              <w:rPr>
                <w:rFonts w:ascii="Arial Narrow" w:hAnsi="Arial Narrow"/>
                <w:sz w:val="20"/>
                <w:szCs w:val="20"/>
              </w:rPr>
              <w:t>c</w:t>
            </w:r>
            <w:r>
              <w:rPr>
                <w:rFonts w:ascii="Arial Narrow" w:hAnsi="Arial Narrow" w:cs="Calibri"/>
                <w:sz w:val="20"/>
                <w:szCs w:val="20"/>
              </w:rPr>
              <w:t>hildren have been approved as participants do the minutes document the following: Children have been approved as participants in accordance with HRP-416.</w:t>
            </w:r>
          </w:p>
        </w:tc>
      </w:tr>
      <w:tr w:rsidR="004B0A6E" w14:paraId="2E25BF9E" w14:textId="77777777" w:rsidTr="00033FF7">
        <w:tc>
          <w:tcPr>
            <w:tcW w:w="2268" w:type="dxa"/>
          </w:tcPr>
          <w:p w14:paraId="7883A0CF" w14:textId="77777777" w:rsidR="004B0A6E" w:rsidRPr="00EB4707" w:rsidRDefault="00303E43" w:rsidP="00AB0F48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</w:p>
        </w:tc>
        <w:tc>
          <w:tcPr>
            <w:tcW w:w="8748" w:type="dxa"/>
            <w:gridSpan w:val="3"/>
          </w:tcPr>
          <w:p w14:paraId="6CBD1D9B" w14:textId="77777777" w:rsidR="004B0A6E" w:rsidRPr="004B0A6E" w:rsidRDefault="004B0A6E" w:rsidP="00033FF7">
            <w:pPr>
              <w:ind w:right="275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When pregnant people, human fetuses, or neonates have been approved as participants do the minutes document the following: Pregnant people, human fetuses, or neonates have been approved as participants in accordance with HRP-412 or HRP-413, as applicable.</w:t>
            </w:r>
          </w:p>
        </w:tc>
      </w:tr>
      <w:tr w:rsidR="004B0A6E" w14:paraId="496784A8" w14:textId="77777777" w:rsidTr="00033FF7">
        <w:tc>
          <w:tcPr>
            <w:tcW w:w="2268" w:type="dxa"/>
          </w:tcPr>
          <w:p w14:paraId="7934D10F" w14:textId="77777777" w:rsidR="004B0A6E" w:rsidRPr="00EB4707" w:rsidRDefault="00303E43" w:rsidP="00AB0F48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</w:p>
        </w:tc>
        <w:tc>
          <w:tcPr>
            <w:tcW w:w="8748" w:type="dxa"/>
            <w:gridSpan w:val="3"/>
          </w:tcPr>
          <w:p w14:paraId="7A452348" w14:textId="77777777" w:rsidR="004B0A6E" w:rsidRDefault="004B0A6E" w:rsidP="00033FF7">
            <w:pPr>
              <w:ind w:right="275"/>
            </w:pPr>
            <w:r>
              <w:rPr>
                <w:rFonts w:ascii="Arial Narrow" w:hAnsi="Arial Narrow" w:cs="Calibri"/>
                <w:sz w:val="20"/>
                <w:szCs w:val="20"/>
              </w:rPr>
              <w:t>When prisoners have been approved as participants</w:t>
            </w:r>
            <w:r w:rsidR="006106CF">
              <w:rPr>
                <w:rFonts w:ascii="Arial Narrow" w:hAnsi="Arial Narrow" w:cs="Calibri"/>
                <w:sz w:val="20"/>
                <w:szCs w:val="20"/>
              </w:rPr>
              <w:t>, do the m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inutes document that </w:t>
            </w:r>
            <w:r w:rsidR="006106CF">
              <w:rPr>
                <w:rFonts w:ascii="Arial Narrow" w:hAnsi="Arial Narrow" w:cs="Calibri"/>
                <w:sz w:val="20"/>
                <w:szCs w:val="20"/>
              </w:rPr>
              <w:t>p</w:t>
            </w:r>
            <w:r>
              <w:rPr>
                <w:rFonts w:ascii="Arial Narrow" w:hAnsi="Arial Narrow" w:cs="Calibri"/>
                <w:sz w:val="20"/>
                <w:szCs w:val="20"/>
              </w:rPr>
              <w:t>risoners have been approved as participants in accordance with HRP-415.</w:t>
            </w:r>
          </w:p>
        </w:tc>
      </w:tr>
      <w:tr w:rsidR="004B0A6E" w14:paraId="107AD536" w14:textId="77777777" w:rsidTr="00033FF7">
        <w:tc>
          <w:tcPr>
            <w:tcW w:w="2268" w:type="dxa"/>
          </w:tcPr>
          <w:p w14:paraId="2358F27B" w14:textId="77777777" w:rsidR="004B0A6E" w:rsidRPr="00EB4707" w:rsidRDefault="00303E43" w:rsidP="00AB0F48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</w:p>
        </w:tc>
        <w:tc>
          <w:tcPr>
            <w:tcW w:w="8748" w:type="dxa"/>
            <w:gridSpan w:val="3"/>
          </w:tcPr>
          <w:p w14:paraId="265B1D2C" w14:textId="77777777" w:rsidR="004B0A6E" w:rsidRDefault="004B0A6E" w:rsidP="00303E43">
            <w:pPr>
              <w:ind w:right="275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When determinations of Unanticipated Problems, Serious or Continuing Noncompliance, Suspension or Termination of IRB Approval the minutes document the following: </w:t>
            </w:r>
            <w:r w:rsidR="006106CF">
              <w:rPr>
                <w:rFonts w:ascii="Arial Narrow" w:hAnsi="Arial Narrow" w:cs="Calibri"/>
                <w:sz w:val="20"/>
                <w:szCs w:val="20"/>
              </w:rPr>
              <w:t>A d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etermination of Unanticipated Problems, Serious or Continuing Noncompliance, </w:t>
            </w:r>
            <w:r w:rsidR="006106CF">
              <w:rPr>
                <w:rFonts w:ascii="Arial Narrow" w:hAnsi="Arial Narrow" w:cs="Calibri"/>
                <w:sz w:val="20"/>
                <w:szCs w:val="20"/>
              </w:rPr>
              <w:t xml:space="preserve">or 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Suspension or Termination of IRB Approval </w:t>
            </w:r>
            <w:r w:rsidR="006106CF">
              <w:rPr>
                <w:rFonts w:ascii="Arial Narrow" w:hAnsi="Arial Narrow" w:cs="Calibri"/>
                <w:sz w:val="20"/>
                <w:szCs w:val="20"/>
              </w:rPr>
              <w:t>has been made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accordance with HRP-321</w:t>
            </w:r>
            <w:r w:rsidR="00303E43"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</w:tr>
      <w:tr w:rsidR="00303E43" w14:paraId="64CCB3EE" w14:textId="77777777" w:rsidTr="00033FF7">
        <w:tc>
          <w:tcPr>
            <w:tcW w:w="2268" w:type="dxa"/>
          </w:tcPr>
          <w:p w14:paraId="5352433F" w14:textId="77777777" w:rsidR="00303E43" w:rsidRPr="00EB4707" w:rsidRDefault="00517F52" w:rsidP="00AB0F48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</w:p>
        </w:tc>
        <w:tc>
          <w:tcPr>
            <w:tcW w:w="8748" w:type="dxa"/>
            <w:gridSpan w:val="3"/>
          </w:tcPr>
          <w:p w14:paraId="15EA9E6F" w14:textId="77777777" w:rsidR="00303E43" w:rsidRDefault="00303E43" w:rsidP="00033FF7">
            <w:pPr>
              <w:spacing w:before="4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When cognitively impaired adults have been approved as participants </w:t>
            </w:r>
            <w:r w:rsidR="006106CF">
              <w:rPr>
                <w:rFonts w:ascii="Arial Narrow" w:hAnsi="Arial Narrow" w:cs="Calibri"/>
                <w:sz w:val="20"/>
                <w:szCs w:val="20"/>
              </w:rPr>
              <w:t>in 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clinical trial do the minutes document the following: Cognitively impaired adults have been approved as participants when the study is a clinical trial in accordance with HRP-417.</w:t>
            </w:r>
          </w:p>
        </w:tc>
      </w:tr>
      <w:tr w:rsidR="00303E43" w14:paraId="4C8F2950" w14:textId="77777777" w:rsidTr="00033FF7">
        <w:tc>
          <w:tcPr>
            <w:tcW w:w="2268" w:type="dxa"/>
          </w:tcPr>
          <w:p w14:paraId="1C1FA6BA" w14:textId="77777777" w:rsidR="00303E43" w:rsidRPr="00EB4707" w:rsidRDefault="00517F52" w:rsidP="00AB0F48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</w:p>
        </w:tc>
        <w:tc>
          <w:tcPr>
            <w:tcW w:w="8748" w:type="dxa"/>
            <w:gridSpan w:val="3"/>
          </w:tcPr>
          <w:p w14:paraId="054BEB51" w14:textId="77777777" w:rsidR="00303E43" w:rsidRDefault="00303E43" w:rsidP="00303E43">
            <w:pPr>
              <w:spacing w:before="4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When a Significant/Non-significant device determination has been made, do the minutes document the following: Significant/Non-significant device determination in accordance with HRP-418.</w:t>
            </w:r>
            <w:r w:rsidR="001369B1">
              <w:rPr>
                <w:rFonts w:ascii="Arial Narrow" w:hAnsi="Arial Narrow" w:cs="Calibri"/>
                <w:sz w:val="20"/>
                <w:szCs w:val="20"/>
              </w:rPr>
              <w:t xml:space="preserve"> (Not required if the FDA has already made a risk determination for a device study</w:t>
            </w:r>
            <w:r w:rsidR="009C5EDA">
              <w:rPr>
                <w:rFonts w:ascii="Arial Narrow" w:hAnsi="Arial Narrow" w:cs="Calibri"/>
                <w:sz w:val="20"/>
                <w:szCs w:val="20"/>
              </w:rPr>
              <w:t xml:space="preserve"> or the device is IDE exempt</w:t>
            </w:r>
            <w:r w:rsidR="001369B1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</w:tr>
      <w:tr w:rsidR="00DB6B6C" w:rsidRPr="00744F5E" w14:paraId="0934EC9E" w14:textId="77777777" w:rsidTr="00C72C8D">
        <w:trPr>
          <w:trHeight w:hRule="exact" w:val="72"/>
        </w:trPr>
        <w:tc>
          <w:tcPr>
            <w:tcW w:w="11016" w:type="dxa"/>
            <w:gridSpan w:val="4"/>
            <w:shd w:val="clear" w:color="auto" w:fill="000000"/>
          </w:tcPr>
          <w:p w14:paraId="2B30C651" w14:textId="77777777" w:rsidR="00DB6B6C" w:rsidRPr="00744F5E" w:rsidRDefault="00DB6B6C" w:rsidP="00DB6B6C"/>
        </w:tc>
      </w:tr>
      <w:tr w:rsidR="00DB6B6C" w14:paraId="3EC1EB4C" w14:textId="77777777" w:rsidTr="00C72C8D">
        <w:tc>
          <w:tcPr>
            <w:tcW w:w="11016" w:type="dxa"/>
            <w:gridSpan w:val="4"/>
          </w:tcPr>
          <w:p w14:paraId="4E661F0C" w14:textId="77777777" w:rsidR="00DB6B6C" w:rsidRDefault="00DB6B6C" w:rsidP="00DB6B6C">
            <w:pPr>
              <w:pStyle w:val="ChecklistLevel1"/>
            </w:pPr>
            <w:r>
              <w:t>Minutes Efficiency</w:t>
            </w:r>
          </w:p>
        </w:tc>
      </w:tr>
      <w:tr w:rsidR="00DB6B6C" w:rsidRPr="00720F2D" w14:paraId="50FFE1DB" w14:textId="77777777" w:rsidTr="00C72C8D">
        <w:tc>
          <w:tcPr>
            <w:tcW w:w="11016" w:type="dxa"/>
            <w:gridSpan w:val="4"/>
          </w:tcPr>
          <w:p w14:paraId="306C9794" w14:textId="77777777" w:rsidR="00DB6B6C" w:rsidRDefault="00DB6B6C" w:rsidP="00DB6B6C">
            <w:pPr>
              <w:pStyle w:val="ChecklistBasis"/>
            </w:pPr>
            <w:r>
              <w:t xml:space="preserve">Indicate the number of days between the meeting and the finalization of the minutes: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03886747" w14:textId="77777777" w:rsidR="001B56EF" w:rsidRDefault="001B56EF" w:rsidP="009E41D7"/>
    <w:sectPr w:rsidR="001B56EF" w:rsidSect="00DB0FEC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210D4" w14:textId="77777777" w:rsidR="00A36A19" w:rsidRDefault="00A36A19">
      <w:r>
        <w:separator/>
      </w:r>
    </w:p>
  </w:endnote>
  <w:endnote w:type="continuationSeparator" w:id="0">
    <w:p w14:paraId="69BEE50E" w14:textId="77777777" w:rsidR="00A36A19" w:rsidRDefault="00A3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4126" w14:textId="77777777" w:rsidR="00B8757E" w:rsidRPr="000C61B2" w:rsidRDefault="00B8757E" w:rsidP="00D66CD2">
    <w:pPr>
      <w:pStyle w:val="SOPFooter"/>
      <w:tabs>
        <w:tab w:val="right" w:pos="1080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D47AD" w14:textId="77777777" w:rsidR="00A36A19" w:rsidRDefault="00A36A19">
      <w:r>
        <w:separator/>
      </w:r>
    </w:p>
  </w:footnote>
  <w:footnote w:type="continuationSeparator" w:id="0">
    <w:p w14:paraId="7EB4B51C" w14:textId="77777777" w:rsidR="00A36A19" w:rsidRDefault="00A36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21"/>
      <w:gridCol w:w="2865"/>
      <w:gridCol w:w="2865"/>
      <w:gridCol w:w="2865"/>
    </w:tblGrid>
    <w:tr w:rsidR="00B8757E" w:rsidRPr="006520A8" w14:paraId="0502D02F" w14:textId="77777777" w:rsidTr="00E67903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6BD5580F" w14:textId="77777777" w:rsidR="00B8757E" w:rsidRPr="006520A8" w:rsidRDefault="00F200E7" w:rsidP="00E67903">
          <w:pPr>
            <w:jc w:val="center"/>
            <w:rPr>
              <w:b/>
              <w:color w:val="FFFFFF"/>
            </w:rPr>
          </w:pPr>
          <w:r w:rsidRPr="00F200E7">
            <w:rPr>
              <w:noProof/>
              <w:color w:val="FFFFFF"/>
            </w:rPr>
            <w:pict w14:anchorId="4A7D2EE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101.25pt;height:26.25pt;visibility:visible">
                <v:imagedata r:id="rId1" o:title=""/>
              </v:shape>
            </w:pict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72A026F1" w14:textId="77777777" w:rsidR="00B8757E" w:rsidRPr="006520A8" w:rsidRDefault="00B8757E" w:rsidP="00E67903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B8757E" w:rsidRPr="006520A8" w14:paraId="4410BDA4" w14:textId="77777777" w:rsidTr="00E67903">
      <w:trPr>
        <w:cantSplit/>
        <w:trHeight w:hRule="exact"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57F94C73" w14:textId="77777777" w:rsidR="00B8757E" w:rsidRDefault="00B8757E" w:rsidP="00E67903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1F6CC85" w14:textId="77777777" w:rsidR="00B8757E" w:rsidRPr="00EA6348" w:rsidRDefault="00B8757E" w:rsidP="00E67903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CHECKLIST: </w:t>
          </w:r>
          <w:r w:rsidRPr="00425A78">
            <w:rPr>
              <w:rStyle w:val="SOPLeader"/>
              <w:rFonts w:ascii="Arial" w:hAnsi="Arial" w:cs="Arial"/>
              <w:b w:val="0"/>
            </w:rPr>
            <w:t>Minutes Quality Improvement Assessment</w:t>
          </w:r>
        </w:p>
      </w:tc>
    </w:tr>
    <w:tr w:rsidR="00B8757E" w:rsidRPr="006520A8" w14:paraId="266A3821" w14:textId="77777777" w:rsidTr="00E67903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514826AD" w14:textId="77777777" w:rsidR="00B8757E" w:rsidRDefault="00B8757E" w:rsidP="00E67903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8009C7A" w14:textId="77777777" w:rsidR="00B8757E" w:rsidRPr="00985449" w:rsidRDefault="00B8757E" w:rsidP="00E67903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A7FE829" w14:textId="77777777" w:rsidR="00B8757E" w:rsidRPr="006520A8" w:rsidRDefault="00B8757E" w:rsidP="00E67903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7FA3FB2" w14:textId="77777777" w:rsidR="00B8757E" w:rsidRPr="006520A8" w:rsidRDefault="00B8757E" w:rsidP="00E67903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B8757E" w:rsidRPr="006520A8" w14:paraId="2ACD01F5" w14:textId="77777777" w:rsidTr="00E67903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14:paraId="53F800C3" w14:textId="77777777" w:rsidR="00B8757E" w:rsidRDefault="00B8757E" w:rsidP="00E67903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C420A36" w14:textId="77777777" w:rsidR="00B8757E" w:rsidRPr="00922620" w:rsidRDefault="00B8757E" w:rsidP="00E67903">
          <w:pPr>
            <w:pStyle w:val="SOPTableEntry"/>
            <w:rPr>
              <w:rFonts w:ascii="Arial" w:hAnsi="Arial" w:cs="Arial"/>
            </w:rPr>
          </w:pPr>
          <w:r w:rsidRPr="00922620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431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C8E9D7F" w14:textId="77777777" w:rsidR="00B8757E" w:rsidRPr="006520A8" w:rsidRDefault="00043BBF" w:rsidP="00475A7D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07/19</w:t>
          </w:r>
          <w:r w:rsidR="004225AB">
            <w:rPr>
              <w:rFonts w:ascii="Arial" w:hAnsi="Arial" w:cs="Arial"/>
            </w:rPr>
            <w:t>/2023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63CEFEC" w14:textId="77777777" w:rsidR="00B8757E" w:rsidRPr="006520A8" w:rsidRDefault="00B8757E" w:rsidP="00E67903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9A6386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9A6386">
            <w:rPr>
              <w:rFonts w:ascii="Arial" w:hAnsi="Arial" w:cs="Arial"/>
              <w:noProof/>
            </w:rPr>
            <w:t>2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15D0E9F3" w14:textId="77777777" w:rsidR="00B8757E" w:rsidRPr="00321577" w:rsidRDefault="00B8757E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D4A56FB"/>
    <w:multiLevelType w:val="multilevel"/>
    <w:tmpl w:val="70A26428"/>
    <w:lvl w:ilvl="0">
      <w:start w:val="1"/>
      <w:numFmt w:val="decimal"/>
      <w:lvlText w:val="%1"/>
      <w:lvlJc w:val="left"/>
      <w:pPr>
        <w:ind w:left="459" w:hanging="360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036" w:hanging="57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828" w:hanging="792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2836" w:hanging="973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4060" w:hanging="1225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5060" w:hanging="1225"/>
      </w:pPr>
      <w:rPr>
        <w:rFonts w:hint="default"/>
      </w:rPr>
    </w:lvl>
    <w:lvl w:ilvl="6">
      <w:numFmt w:val="bullet"/>
      <w:lvlText w:val="•"/>
      <w:lvlJc w:val="left"/>
      <w:pPr>
        <w:ind w:left="6060" w:hanging="1225"/>
      </w:pPr>
      <w:rPr>
        <w:rFonts w:hint="default"/>
      </w:rPr>
    </w:lvl>
    <w:lvl w:ilvl="7">
      <w:numFmt w:val="bullet"/>
      <w:lvlText w:val="•"/>
      <w:lvlJc w:val="left"/>
      <w:pPr>
        <w:ind w:left="7060" w:hanging="1225"/>
      </w:pPr>
      <w:rPr>
        <w:rFonts w:hint="default"/>
      </w:rPr>
    </w:lvl>
    <w:lvl w:ilvl="8">
      <w:numFmt w:val="bullet"/>
      <w:lvlText w:val="•"/>
      <w:lvlJc w:val="left"/>
      <w:pPr>
        <w:ind w:left="8060" w:hanging="1225"/>
      </w:pPr>
      <w:rPr>
        <w:rFonts w:hint="default"/>
      </w:rPr>
    </w:lvl>
  </w:abstractNum>
  <w:abstractNum w:abstractNumId="13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B142E00"/>
    <w:multiLevelType w:val="hybridMultilevel"/>
    <w:tmpl w:val="16A0714C"/>
    <w:lvl w:ilvl="0" w:tplc="0DF854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3A2C2AB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EECED8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27E12F9"/>
    <w:multiLevelType w:val="hybridMultilevel"/>
    <w:tmpl w:val="28384F9C"/>
    <w:lvl w:ilvl="0" w:tplc="0409000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3" w:hanging="360"/>
      </w:pPr>
      <w:rPr>
        <w:rFonts w:ascii="Wingdings" w:hAnsi="Wingdings" w:hint="default"/>
      </w:rPr>
    </w:lvl>
  </w:abstractNum>
  <w:abstractNum w:abstractNumId="19" w15:restartNumberingAfterBreak="0">
    <w:nsid w:val="44292DB7"/>
    <w:multiLevelType w:val="hybridMultilevel"/>
    <w:tmpl w:val="82F6767E"/>
    <w:lvl w:ilvl="0" w:tplc="64405E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7D165A2"/>
    <w:multiLevelType w:val="multilevel"/>
    <w:tmpl w:val="2CC635BE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BA82C23"/>
    <w:multiLevelType w:val="hybridMultilevel"/>
    <w:tmpl w:val="ED440D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C1D050C"/>
    <w:multiLevelType w:val="hybridMultilevel"/>
    <w:tmpl w:val="89FE6B62"/>
    <w:lvl w:ilvl="0" w:tplc="0409000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3" w:hanging="360"/>
      </w:pPr>
      <w:rPr>
        <w:rFonts w:ascii="Wingdings" w:hAnsi="Wingdings" w:hint="default"/>
      </w:rPr>
    </w:lvl>
  </w:abstractNum>
  <w:abstractNum w:abstractNumId="28" w15:restartNumberingAfterBreak="0">
    <w:nsid w:val="5D123F82"/>
    <w:multiLevelType w:val="multilevel"/>
    <w:tmpl w:val="55806164"/>
    <w:lvl w:ilvl="0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036" w:hanging="57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  <w:spacing w:val="-1"/>
        <w:w w:val="99"/>
        <w:sz w:val="20"/>
        <w:szCs w:val="20"/>
      </w:rPr>
    </w:lvl>
    <w:lvl w:ilvl="3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4060" w:hanging="1225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5060" w:hanging="1225"/>
      </w:pPr>
    </w:lvl>
    <w:lvl w:ilvl="6">
      <w:numFmt w:val="bullet"/>
      <w:lvlText w:val="•"/>
      <w:lvlJc w:val="left"/>
      <w:pPr>
        <w:ind w:left="6060" w:hanging="1225"/>
      </w:pPr>
    </w:lvl>
    <w:lvl w:ilvl="7">
      <w:numFmt w:val="bullet"/>
      <w:lvlText w:val="•"/>
      <w:lvlJc w:val="left"/>
      <w:pPr>
        <w:ind w:left="7060" w:hanging="1225"/>
      </w:pPr>
    </w:lvl>
    <w:lvl w:ilvl="8">
      <w:numFmt w:val="bullet"/>
      <w:lvlText w:val="•"/>
      <w:lvlJc w:val="left"/>
      <w:pPr>
        <w:ind w:left="8060" w:hanging="1225"/>
      </w:pPr>
    </w:lvl>
  </w:abstractNum>
  <w:abstractNum w:abstractNumId="29" w15:restartNumberingAfterBreak="0">
    <w:nsid w:val="60253A09"/>
    <w:multiLevelType w:val="hybridMultilevel"/>
    <w:tmpl w:val="53822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2B61D78"/>
    <w:multiLevelType w:val="multilevel"/>
    <w:tmpl w:val="AE7C6F50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color w:val="000000"/>
        <w:sz w:val="22"/>
        <w:vertAlign w:val="baseline"/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8834074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3BA6E49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520239464">
    <w:abstractNumId w:val="21"/>
  </w:num>
  <w:num w:numId="2" w16cid:durableId="1499537230">
    <w:abstractNumId w:val="10"/>
  </w:num>
  <w:num w:numId="3" w16cid:durableId="712116495">
    <w:abstractNumId w:val="24"/>
  </w:num>
  <w:num w:numId="4" w16cid:durableId="864367628">
    <w:abstractNumId w:val="9"/>
  </w:num>
  <w:num w:numId="5" w16cid:durableId="1768112652">
    <w:abstractNumId w:val="7"/>
  </w:num>
  <w:num w:numId="6" w16cid:durableId="2016372267">
    <w:abstractNumId w:val="6"/>
  </w:num>
  <w:num w:numId="7" w16cid:durableId="1257399051">
    <w:abstractNumId w:val="5"/>
  </w:num>
  <w:num w:numId="8" w16cid:durableId="2053261705">
    <w:abstractNumId w:val="4"/>
  </w:num>
  <w:num w:numId="9" w16cid:durableId="1305815371">
    <w:abstractNumId w:val="8"/>
  </w:num>
  <w:num w:numId="10" w16cid:durableId="1716268860">
    <w:abstractNumId w:val="3"/>
  </w:num>
  <w:num w:numId="11" w16cid:durableId="1225022381">
    <w:abstractNumId w:val="2"/>
  </w:num>
  <w:num w:numId="12" w16cid:durableId="1393427053">
    <w:abstractNumId w:val="1"/>
  </w:num>
  <w:num w:numId="13" w16cid:durableId="1209298078">
    <w:abstractNumId w:val="0"/>
  </w:num>
  <w:num w:numId="14" w16cid:durableId="757406232">
    <w:abstractNumId w:val="20"/>
  </w:num>
  <w:num w:numId="15" w16cid:durableId="872956659">
    <w:abstractNumId w:val="25"/>
  </w:num>
  <w:num w:numId="16" w16cid:durableId="866790463">
    <w:abstractNumId w:val="34"/>
  </w:num>
  <w:num w:numId="17" w16cid:durableId="688532282">
    <w:abstractNumId w:val="13"/>
  </w:num>
  <w:num w:numId="18" w16cid:durableId="418407031">
    <w:abstractNumId w:val="33"/>
  </w:num>
  <w:num w:numId="19" w16cid:durableId="1265655427">
    <w:abstractNumId w:val="30"/>
  </w:num>
  <w:num w:numId="20" w16cid:durableId="438381704">
    <w:abstractNumId w:val="26"/>
  </w:num>
  <w:num w:numId="21" w16cid:durableId="309556244">
    <w:abstractNumId w:val="36"/>
  </w:num>
  <w:num w:numId="22" w16cid:durableId="2074355319">
    <w:abstractNumId w:val="15"/>
  </w:num>
  <w:num w:numId="23" w16cid:durableId="1244678180">
    <w:abstractNumId w:val="11"/>
  </w:num>
  <w:num w:numId="24" w16cid:durableId="1075467652">
    <w:abstractNumId w:val="38"/>
  </w:num>
  <w:num w:numId="25" w16cid:durableId="1774015558">
    <w:abstractNumId w:val="14"/>
  </w:num>
  <w:num w:numId="26" w16cid:durableId="1152480494">
    <w:abstractNumId w:val="20"/>
  </w:num>
  <w:num w:numId="27" w16cid:durableId="296033850">
    <w:abstractNumId w:val="37"/>
  </w:num>
  <w:num w:numId="28" w16cid:durableId="1141383459">
    <w:abstractNumId w:val="20"/>
  </w:num>
  <w:num w:numId="29" w16cid:durableId="1871651601">
    <w:abstractNumId w:val="20"/>
  </w:num>
  <w:num w:numId="30" w16cid:durableId="1837106383">
    <w:abstractNumId w:val="20"/>
  </w:num>
  <w:num w:numId="31" w16cid:durableId="938103643">
    <w:abstractNumId w:val="20"/>
  </w:num>
  <w:num w:numId="32" w16cid:durableId="374307035">
    <w:abstractNumId w:val="20"/>
  </w:num>
  <w:num w:numId="33" w16cid:durableId="747965820">
    <w:abstractNumId w:val="17"/>
  </w:num>
  <w:num w:numId="34" w16cid:durableId="2059040746">
    <w:abstractNumId w:val="20"/>
  </w:num>
  <w:num w:numId="35" w16cid:durableId="786970827">
    <w:abstractNumId w:val="19"/>
  </w:num>
  <w:num w:numId="36" w16cid:durableId="109521423">
    <w:abstractNumId w:val="32"/>
  </w:num>
  <w:num w:numId="37" w16cid:durableId="1238398666">
    <w:abstractNumId w:val="35"/>
  </w:num>
  <w:num w:numId="38" w16cid:durableId="1851601392">
    <w:abstractNumId w:val="16"/>
  </w:num>
  <w:num w:numId="39" w16cid:durableId="297342856">
    <w:abstractNumId w:val="22"/>
  </w:num>
  <w:num w:numId="40" w16cid:durableId="1690719495">
    <w:abstractNumId w:val="29"/>
  </w:num>
  <w:num w:numId="41" w16cid:durableId="1002123873">
    <w:abstractNumId w:val="23"/>
  </w:num>
  <w:num w:numId="42" w16cid:durableId="1996058772">
    <w:abstractNumId w:val="31"/>
  </w:num>
  <w:num w:numId="43" w16cid:durableId="757100243">
    <w:abstractNumId w:val="12"/>
  </w:num>
  <w:num w:numId="44" w16cid:durableId="1565212650">
    <w:abstractNumId w:val="28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45" w16cid:durableId="747918704">
    <w:abstractNumId w:val="27"/>
  </w:num>
  <w:num w:numId="46" w16cid:durableId="633080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2sDQ3tLQ0NzY2t7BQ0lEKTi0uzszPAykwqgUAFyxX5CwAAAA="/>
  </w:docVars>
  <w:rsids>
    <w:rsidRoot w:val="00D841F6"/>
    <w:rsid w:val="000069EA"/>
    <w:rsid w:val="00033FF7"/>
    <w:rsid w:val="00043BBF"/>
    <w:rsid w:val="0005392C"/>
    <w:rsid w:val="00071367"/>
    <w:rsid w:val="00076A61"/>
    <w:rsid w:val="000805F7"/>
    <w:rsid w:val="0008112D"/>
    <w:rsid w:val="000954C3"/>
    <w:rsid w:val="000B0FBF"/>
    <w:rsid w:val="000B3BF6"/>
    <w:rsid w:val="000B5687"/>
    <w:rsid w:val="000B66CF"/>
    <w:rsid w:val="000C61B2"/>
    <w:rsid w:val="000D79E6"/>
    <w:rsid w:val="000E1DD9"/>
    <w:rsid w:val="000E3056"/>
    <w:rsid w:val="000E6861"/>
    <w:rsid w:val="001020A2"/>
    <w:rsid w:val="00104373"/>
    <w:rsid w:val="001058B7"/>
    <w:rsid w:val="001226AE"/>
    <w:rsid w:val="001244DC"/>
    <w:rsid w:val="00126A31"/>
    <w:rsid w:val="0013569C"/>
    <w:rsid w:val="001369B1"/>
    <w:rsid w:val="001741DB"/>
    <w:rsid w:val="00180211"/>
    <w:rsid w:val="00183A00"/>
    <w:rsid w:val="00194A43"/>
    <w:rsid w:val="001A007E"/>
    <w:rsid w:val="001B56EF"/>
    <w:rsid w:val="001C1B08"/>
    <w:rsid w:val="001C3B4C"/>
    <w:rsid w:val="001C5923"/>
    <w:rsid w:val="001F6488"/>
    <w:rsid w:val="002143D8"/>
    <w:rsid w:val="002266CE"/>
    <w:rsid w:val="0022690B"/>
    <w:rsid w:val="002474A1"/>
    <w:rsid w:val="00255F5D"/>
    <w:rsid w:val="00261FD9"/>
    <w:rsid w:val="00266695"/>
    <w:rsid w:val="0028205F"/>
    <w:rsid w:val="00293122"/>
    <w:rsid w:val="002A0CB8"/>
    <w:rsid w:val="002A6126"/>
    <w:rsid w:val="002A6866"/>
    <w:rsid w:val="002B3762"/>
    <w:rsid w:val="002C70D9"/>
    <w:rsid w:val="002F0354"/>
    <w:rsid w:val="002F3C78"/>
    <w:rsid w:val="00303E43"/>
    <w:rsid w:val="0030441F"/>
    <w:rsid w:val="00305112"/>
    <w:rsid w:val="00311A0B"/>
    <w:rsid w:val="00321577"/>
    <w:rsid w:val="003279F1"/>
    <w:rsid w:val="00330E24"/>
    <w:rsid w:val="00334FC3"/>
    <w:rsid w:val="0033565A"/>
    <w:rsid w:val="003356DB"/>
    <w:rsid w:val="00357A9F"/>
    <w:rsid w:val="003624E7"/>
    <w:rsid w:val="00380737"/>
    <w:rsid w:val="003913C4"/>
    <w:rsid w:val="003A2F12"/>
    <w:rsid w:val="003A706C"/>
    <w:rsid w:val="003B6C5B"/>
    <w:rsid w:val="003C3364"/>
    <w:rsid w:val="003D2C61"/>
    <w:rsid w:val="003D35A9"/>
    <w:rsid w:val="003E1AF6"/>
    <w:rsid w:val="003E6066"/>
    <w:rsid w:val="00404853"/>
    <w:rsid w:val="004113B3"/>
    <w:rsid w:val="00413A7A"/>
    <w:rsid w:val="004200ED"/>
    <w:rsid w:val="00421E7B"/>
    <w:rsid w:val="004225AB"/>
    <w:rsid w:val="00423D89"/>
    <w:rsid w:val="00425A78"/>
    <w:rsid w:val="00436538"/>
    <w:rsid w:val="0044740A"/>
    <w:rsid w:val="00450370"/>
    <w:rsid w:val="0046138D"/>
    <w:rsid w:val="00466F25"/>
    <w:rsid w:val="00475A7D"/>
    <w:rsid w:val="00481EC2"/>
    <w:rsid w:val="00484685"/>
    <w:rsid w:val="00484865"/>
    <w:rsid w:val="004B0A6E"/>
    <w:rsid w:val="004B0E54"/>
    <w:rsid w:val="004B13CA"/>
    <w:rsid w:val="004B3C4B"/>
    <w:rsid w:val="004B6257"/>
    <w:rsid w:val="004D2EA4"/>
    <w:rsid w:val="004D3AAD"/>
    <w:rsid w:val="004D4477"/>
    <w:rsid w:val="004D5D03"/>
    <w:rsid w:val="004D6B64"/>
    <w:rsid w:val="004E3818"/>
    <w:rsid w:val="00501225"/>
    <w:rsid w:val="00503BEF"/>
    <w:rsid w:val="0051095F"/>
    <w:rsid w:val="00514FAB"/>
    <w:rsid w:val="00517F52"/>
    <w:rsid w:val="0052072E"/>
    <w:rsid w:val="005540BA"/>
    <w:rsid w:val="00557265"/>
    <w:rsid w:val="0056398B"/>
    <w:rsid w:val="00565CD1"/>
    <w:rsid w:val="005A1DA1"/>
    <w:rsid w:val="005A4322"/>
    <w:rsid w:val="005B50B0"/>
    <w:rsid w:val="005C2CBE"/>
    <w:rsid w:val="005F14FB"/>
    <w:rsid w:val="00606A49"/>
    <w:rsid w:val="00610071"/>
    <w:rsid w:val="006106CF"/>
    <w:rsid w:val="006267EE"/>
    <w:rsid w:val="00647964"/>
    <w:rsid w:val="00647E69"/>
    <w:rsid w:val="0065277E"/>
    <w:rsid w:val="00660C0B"/>
    <w:rsid w:val="00662B81"/>
    <w:rsid w:val="0068109B"/>
    <w:rsid w:val="0069117E"/>
    <w:rsid w:val="006A6452"/>
    <w:rsid w:val="006A7F27"/>
    <w:rsid w:val="006E5F6E"/>
    <w:rsid w:val="006E6794"/>
    <w:rsid w:val="006E7FA4"/>
    <w:rsid w:val="006F2E69"/>
    <w:rsid w:val="006F3114"/>
    <w:rsid w:val="00703401"/>
    <w:rsid w:val="00717AA2"/>
    <w:rsid w:val="00720F2D"/>
    <w:rsid w:val="00722CBF"/>
    <w:rsid w:val="00735FEE"/>
    <w:rsid w:val="00745F5A"/>
    <w:rsid w:val="00746AEB"/>
    <w:rsid w:val="007478A5"/>
    <w:rsid w:val="00755189"/>
    <w:rsid w:val="00757408"/>
    <w:rsid w:val="00761A5B"/>
    <w:rsid w:val="00765CA8"/>
    <w:rsid w:val="00787D1A"/>
    <w:rsid w:val="007A3193"/>
    <w:rsid w:val="007A6AD9"/>
    <w:rsid w:val="007B19D2"/>
    <w:rsid w:val="007C2407"/>
    <w:rsid w:val="007C7541"/>
    <w:rsid w:val="007D08AC"/>
    <w:rsid w:val="007E2183"/>
    <w:rsid w:val="007E227F"/>
    <w:rsid w:val="007E47DA"/>
    <w:rsid w:val="007E575C"/>
    <w:rsid w:val="008171D8"/>
    <w:rsid w:val="00824BA5"/>
    <w:rsid w:val="00837738"/>
    <w:rsid w:val="00844B78"/>
    <w:rsid w:val="008460D5"/>
    <w:rsid w:val="0085259F"/>
    <w:rsid w:val="0087266B"/>
    <w:rsid w:val="00885F15"/>
    <w:rsid w:val="008A0996"/>
    <w:rsid w:val="008A7178"/>
    <w:rsid w:val="008D69C7"/>
    <w:rsid w:val="008F5702"/>
    <w:rsid w:val="009068C4"/>
    <w:rsid w:val="00912CB6"/>
    <w:rsid w:val="00922D3F"/>
    <w:rsid w:val="00925CBA"/>
    <w:rsid w:val="00926FFF"/>
    <w:rsid w:val="00930E0F"/>
    <w:rsid w:val="009322B7"/>
    <w:rsid w:val="00944550"/>
    <w:rsid w:val="00947901"/>
    <w:rsid w:val="00947955"/>
    <w:rsid w:val="00961600"/>
    <w:rsid w:val="009739F3"/>
    <w:rsid w:val="00975A30"/>
    <w:rsid w:val="009A6386"/>
    <w:rsid w:val="009A652E"/>
    <w:rsid w:val="009C5EDA"/>
    <w:rsid w:val="009D26C4"/>
    <w:rsid w:val="009E41D7"/>
    <w:rsid w:val="00A035A2"/>
    <w:rsid w:val="00A05445"/>
    <w:rsid w:val="00A0658B"/>
    <w:rsid w:val="00A203E7"/>
    <w:rsid w:val="00A21EDF"/>
    <w:rsid w:val="00A36A19"/>
    <w:rsid w:val="00A409E5"/>
    <w:rsid w:val="00A43953"/>
    <w:rsid w:val="00A441DA"/>
    <w:rsid w:val="00A60371"/>
    <w:rsid w:val="00A66FA8"/>
    <w:rsid w:val="00A6706F"/>
    <w:rsid w:val="00A77A84"/>
    <w:rsid w:val="00A874C8"/>
    <w:rsid w:val="00AA020D"/>
    <w:rsid w:val="00AA36B5"/>
    <w:rsid w:val="00AA6672"/>
    <w:rsid w:val="00AA6F43"/>
    <w:rsid w:val="00AB0F48"/>
    <w:rsid w:val="00AB5B22"/>
    <w:rsid w:val="00AB5C14"/>
    <w:rsid w:val="00AC1A93"/>
    <w:rsid w:val="00AD4F01"/>
    <w:rsid w:val="00AD5394"/>
    <w:rsid w:val="00AE0EAB"/>
    <w:rsid w:val="00AE1DBD"/>
    <w:rsid w:val="00AE2818"/>
    <w:rsid w:val="00B00A77"/>
    <w:rsid w:val="00B014FE"/>
    <w:rsid w:val="00B0703F"/>
    <w:rsid w:val="00B10496"/>
    <w:rsid w:val="00B21319"/>
    <w:rsid w:val="00B419CE"/>
    <w:rsid w:val="00B4278A"/>
    <w:rsid w:val="00B47980"/>
    <w:rsid w:val="00B61AFE"/>
    <w:rsid w:val="00B62707"/>
    <w:rsid w:val="00B638CF"/>
    <w:rsid w:val="00B6451C"/>
    <w:rsid w:val="00B85394"/>
    <w:rsid w:val="00B86C18"/>
    <w:rsid w:val="00B8757E"/>
    <w:rsid w:val="00B9244D"/>
    <w:rsid w:val="00B92C43"/>
    <w:rsid w:val="00B92DD7"/>
    <w:rsid w:val="00BA00A1"/>
    <w:rsid w:val="00BA464E"/>
    <w:rsid w:val="00BA54B8"/>
    <w:rsid w:val="00BB453F"/>
    <w:rsid w:val="00BB6850"/>
    <w:rsid w:val="00BD371B"/>
    <w:rsid w:val="00BE0B19"/>
    <w:rsid w:val="00BE54A6"/>
    <w:rsid w:val="00BF1828"/>
    <w:rsid w:val="00BF3CBC"/>
    <w:rsid w:val="00BF57BB"/>
    <w:rsid w:val="00C0319E"/>
    <w:rsid w:val="00C27021"/>
    <w:rsid w:val="00C44E14"/>
    <w:rsid w:val="00C66E11"/>
    <w:rsid w:val="00C708BC"/>
    <w:rsid w:val="00C72C8D"/>
    <w:rsid w:val="00C74A49"/>
    <w:rsid w:val="00C93AEA"/>
    <w:rsid w:val="00C96B88"/>
    <w:rsid w:val="00CB5EE8"/>
    <w:rsid w:val="00CC36B8"/>
    <w:rsid w:val="00CD1433"/>
    <w:rsid w:val="00CE0F50"/>
    <w:rsid w:val="00D054B6"/>
    <w:rsid w:val="00D10A06"/>
    <w:rsid w:val="00D229FD"/>
    <w:rsid w:val="00D576FF"/>
    <w:rsid w:val="00D617D3"/>
    <w:rsid w:val="00D66CD2"/>
    <w:rsid w:val="00D71719"/>
    <w:rsid w:val="00D80FC6"/>
    <w:rsid w:val="00D841F6"/>
    <w:rsid w:val="00D942C6"/>
    <w:rsid w:val="00D975BA"/>
    <w:rsid w:val="00DA1AFB"/>
    <w:rsid w:val="00DA635A"/>
    <w:rsid w:val="00DA70AA"/>
    <w:rsid w:val="00DB0FEC"/>
    <w:rsid w:val="00DB6B6C"/>
    <w:rsid w:val="00DC2F67"/>
    <w:rsid w:val="00DE7DC9"/>
    <w:rsid w:val="00DF295A"/>
    <w:rsid w:val="00E042C0"/>
    <w:rsid w:val="00E37F66"/>
    <w:rsid w:val="00E5102E"/>
    <w:rsid w:val="00E67903"/>
    <w:rsid w:val="00E77BA3"/>
    <w:rsid w:val="00EC0276"/>
    <w:rsid w:val="00EF1B36"/>
    <w:rsid w:val="00EF593F"/>
    <w:rsid w:val="00F00966"/>
    <w:rsid w:val="00F0134B"/>
    <w:rsid w:val="00F10D05"/>
    <w:rsid w:val="00F133CB"/>
    <w:rsid w:val="00F15EA3"/>
    <w:rsid w:val="00F17096"/>
    <w:rsid w:val="00F200E7"/>
    <w:rsid w:val="00F445A7"/>
    <w:rsid w:val="00F550A4"/>
    <w:rsid w:val="00F773C1"/>
    <w:rsid w:val="00F8482F"/>
    <w:rsid w:val="00F90C29"/>
    <w:rsid w:val="00F955CE"/>
    <w:rsid w:val="00FA3036"/>
    <w:rsid w:val="00FA6DE6"/>
    <w:rsid w:val="00FB1821"/>
    <w:rsid w:val="00FC4394"/>
    <w:rsid w:val="00FD143C"/>
    <w:rsid w:val="00FD3AE6"/>
    <w:rsid w:val="00FD7409"/>
    <w:rsid w:val="00FE0F6D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090A203"/>
  <w15:chartTrackingRefBased/>
  <w15:docId w15:val="{E91C328E-52A8-4E12-8BE3-3A1A00D3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69EA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link w:val="ChecklistLevel1Char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Bullet1">
    <w:name w:val="Bullet 1"/>
    <w:basedOn w:val="Normal"/>
    <w:rsid w:val="002A0CB8"/>
    <w:pPr>
      <w:numPr>
        <w:numId w:val="39"/>
      </w:numPr>
      <w:tabs>
        <w:tab w:val="clear" w:pos="576"/>
      </w:tabs>
    </w:pPr>
    <w:rPr>
      <w:szCs w:val="20"/>
    </w:rPr>
  </w:style>
  <w:style w:type="paragraph" w:customStyle="1" w:styleId="Bullet2">
    <w:name w:val="Bullet 2"/>
    <w:basedOn w:val="Bullet1"/>
    <w:rsid w:val="002A0CB8"/>
    <w:pPr>
      <w:numPr>
        <w:ilvl w:val="1"/>
      </w:numPr>
      <w:tabs>
        <w:tab w:val="clear" w:pos="864"/>
      </w:tabs>
    </w:pPr>
  </w:style>
  <w:style w:type="paragraph" w:customStyle="1" w:styleId="Bullet3">
    <w:name w:val="Bullet 3"/>
    <w:basedOn w:val="Bullet1"/>
    <w:rsid w:val="002A0CB8"/>
    <w:pPr>
      <w:numPr>
        <w:ilvl w:val="2"/>
      </w:numPr>
      <w:tabs>
        <w:tab w:val="clear" w:pos="1008"/>
      </w:tabs>
      <w:ind w:left="1037"/>
    </w:pPr>
  </w:style>
  <w:style w:type="paragraph" w:customStyle="1" w:styleId="Bullet4">
    <w:name w:val="Bullet 4"/>
    <w:basedOn w:val="Bullet1"/>
    <w:rsid w:val="002A0CB8"/>
    <w:pPr>
      <w:numPr>
        <w:ilvl w:val="3"/>
      </w:numPr>
      <w:tabs>
        <w:tab w:val="clear" w:pos="1224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9E41D7"/>
  </w:style>
  <w:style w:type="character" w:customStyle="1" w:styleId="StatementLevel1Char">
    <w:name w:val="Statement Level 1 Char"/>
    <w:link w:val="StatementLevel1"/>
    <w:rsid w:val="009E41D7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9E41D7"/>
    <w:pPr>
      <w:tabs>
        <w:tab w:val="left" w:pos="720"/>
      </w:tabs>
    </w:pPr>
    <w:rPr>
      <w:b/>
    </w:rPr>
  </w:style>
  <w:style w:type="character" w:customStyle="1" w:styleId="ChecklistBasisChar">
    <w:name w:val="Checklist Basis Char"/>
    <w:link w:val="ChecklistBasis"/>
    <w:rsid w:val="004B13CA"/>
    <w:rPr>
      <w:rFonts w:ascii="Arial Narrow" w:hAnsi="Arial Narrow"/>
      <w:szCs w:val="24"/>
      <w:lang w:val="en-US" w:eastAsia="en-US" w:bidi="ar-SA"/>
    </w:rPr>
  </w:style>
  <w:style w:type="character" w:customStyle="1" w:styleId="ChecklistLevel1Char">
    <w:name w:val="Checklist Level 1 Char"/>
    <w:link w:val="ChecklistLevel1"/>
    <w:rsid w:val="000069EA"/>
    <w:rPr>
      <w:rFonts w:ascii="Arial Narrow" w:hAnsi="Arial Narrow"/>
      <w:b/>
      <w:szCs w:val="24"/>
      <w:lang w:val="en-US" w:eastAsia="en-US" w:bidi="ar-SA"/>
    </w:rPr>
  </w:style>
  <w:style w:type="paragraph" w:customStyle="1" w:styleId="SOPFooter">
    <w:name w:val="SOP Footer"/>
    <w:basedOn w:val="Normal"/>
    <w:rsid w:val="000C61B2"/>
    <w:pPr>
      <w:jc w:val="center"/>
    </w:pPr>
    <w:rPr>
      <w:rFonts w:ascii="Arial" w:hAnsi="Arial" w:cs="Tahoma"/>
      <w:sz w:val="16"/>
      <w:szCs w:val="20"/>
    </w:rPr>
  </w:style>
  <w:style w:type="paragraph" w:customStyle="1" w:styleId="SOPLevel1">
    <w:name w:val="SOP Level 1"/>
    <w:basedOn w:val="Normal"/>
    <w:rsid w:val="000B66CF"/>
    <w:pPr>
      <w:numPr>
        <w:numId w:val="42"/>
      </w:numPr>
      <w:spacing w:before="40" w:after="40"/>
    </w:pPr>
    <w:rPr>
      <w:rFonts w:ascii="Arial" w:hAnsi="Arial" w:cs="Tahoma"/>
      <w:b/>
      <w:sz w:val="20"/>
    </w:rPr>
  </w:style>
  <w:style w:type="paragraph" w:customStyle="1" w:styleId="SOPLevel2">
    <w:name w:val="SOP Level 2"/>
    <w:basedOn w:val="SOPLevel1"/>
    <w:rsid w:val="000B66CF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0B66CF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0B66CF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0B66CF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0B66CF"/>
    <w:pPr>
      <w:numPr>
        <w:ilvl w:val="5"/>
      </w:numPr>
      <w:ind w:left="5400" w:hanging="1440"/>
    </w:pPr>
  </w:style>
  <w:style w:type="character" w:customStyle="1" w:styleId="SOPLeader">
    <w:name w:val="SOP Leader"/>
    <w:rsid w:val="004B6257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4B6257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4B6257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4B6257"/>
    <w:rPr>
      <w:sz w:val="18"/>
    </w:rPr>
  </w:style>
  <w:style w:type="paragraph" w:styleId="BalloonText">
    <w:name w:val="Balloon Text"/>
    <w:basedOn w:val="Normal"/>
    <w:link w:val="BalloonTextChar"/>
    <w:rsid w:val="00DA6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635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A63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3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635A"/>
  </w:style>
  <w:style w:type="paragraph" w:styleId="CommentSubject">
    <w:name w:val="annotation subject"/>
    <w:basedOn w:val="CommentText"/>
    <w:next w:val="CommentText"/>
    <w:link w:val="CommentSubjectChar"/>
    <w:rsid w:val="00DA635A"/>
    <w:rPr>
      <w:b/>
      <w:bCs/>
    </w:rPr>
  </w:style>
  <w:style w:type="character" w:customStyle="1" w:styleId="CommentSubjectChar">
    <w:name w:val="Comment Subject Char"/>
    <w:link w:val="CommentSubject"/>
    <w:rsid w:val="00DA635A"/>
    <w:rPr>
      <w:b/>
      <w:bCs/>
    </w:rPr>
  </w:style>
  <w:style w:type="paragraph" w:styleId="Revision">
    <w:name w:val="Revision"/>
    <w:hidden/>
    <w:uiPriority w:val="99"/>
    <w:semiHidden/>
    <w:rsid w:val="008A717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A6866"/>
    <w:pPr>
      <w:widowControl w:val="0"/>
      <w:autoSpaceDE w:val="0"/>
      <w:autoSpaceDN w:val="0"/>
      <w:spacing w:before="38"/>
      <w:ind w:left="1036" w:hanging="792"/>
    </w:pPr>
    <w:rPr>
      <w:rFonts w:ascii="Arial" w:eastAsia="Arial" w:hAnsi="Arial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2A6866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2A6866"/>
    <w:rPr>
      <w:rFonts w:ascii="Arial" w:eastAsia="Arial" w:hAnsi="Arial" w:cs="Arial"/>
    </w:rPr>
  </w:style>
  <w:style w:type="character" w:styleId="FootnoteReference">
    <w:name w:val="footnote reference"/>
    <w:uiPriority w:val="99"/>
    <w:unhideWhenUsed/>
    <w:rsid w:val="002A68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4FA81C6AB2F4E815032FD0DD9AC96" ma:contentTypeVersion="18" ma:contentTypeDescription="Create a new document." ma:contentTypeScope="" ma:versionID="003afdff2a44b00a8f8b5a7beb6d78d9">
  <xsd:schema xmlns:xsd="http://www.w3.org/2001/XMLSchema" xmlns:xs="http://www.w3.org/2001/XMLSchema" xmlns:p="http://schemas.microsoft.com/office/2006/metadata/properties" xmlns:ns1="http://schemas.microsoft.com/sharepoint/v3" xmlns:ns2="d5b8d32e-93c4-4de3-83c5-77e8f35ddb89" xmlns:ns3="bd2c79c5-122a-4fab-b6fd-cf1ca6036f92" targetNamespace="http://schemas.microsoft.com/office/2006/metadata/properties" ma:root="true" ma:fieldsID="6bbd43b2d3f1bb8986783657cfd561bc" ns1:_="" ns2:_="" ns3:_="">
    <xsd:import namespace="http://schemas.microsoft.com/sharepoint/v3"/>
    <xsd:import namespace="d5b8d32e-93c4-4de3-83c5-77e8f35ddb89"/>
    <xsd:import namespace="bd2c79c5-122a-4fab-b6fd-cf1ca6036f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8d32e-93c4-4de3-83c5-77e8f35ddb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49a80dd-9707-4348-b4fc-01a239327eec}" ma:internalName="TaxCatchAll" ma:showField="CatchAllData" ma:web="d5b8d32e-93c4-4de3-83c5-77e8f35ddb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c79c5-122a-4fab-b6fd-cf1ca6036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9ba80e-4ed7-42b5-a1d2-490ece9b84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d5b8d32e-93c4-4de3-83c5-77e8f35ddb89"/>
    <_ip_UnifiedCompliancePolicyProperties xmlns="http://schemas.microsoft.com/sharepoint/v3" xsi:nil="true"/>
    <lcf76f155ced4ddcb4097134ff3c332f xmlns="bd2c79c5-122a-4fab-b6fd-cf1ca6036f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C361AD-A269-4223-B0A7-FC4291E01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b8d32e-93c4-4de3-83c5-77e8f35ddb89"/>
    <ds:schemaRef ds:uri="bd2c79c5-122a-4fab-b6fd-cf1ca6036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017AC2-4E0E-4FF7-8B3E-BB461C8A0E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7CB1E-8EBD-4955-86AF-53CC58AA38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b8d32e-93c4-4de3-83c5-77e8f35ddb89"/>
    <ds:schemaRef ds:uri="bd2c79c5-122a-4fab-b6fd-cf1ca6036f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Minutes Quality Improvement Assessment</vt:lpstr>
    </vt:vector>
  </TitlesOfParts>
  <Manager>Stuart Horowitz, PhD, MBA, CHRC</Manager>
  <Company>Huron Consulting Group, Inc.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Minutes Quality Improvement Assessment</dc:title>
  <dc:subject>Huron HRPP ToolKit</dc:subject>
  <dc:creator>Jeffrey A. Cooper</dc:creator>
  <cp:keywords>Huron, HRPP, SOP</cp:keywords>
  <dc:description>©2009-2012 Huron Consulting Services, LLC. Use and distribution subject to End User License Agreement at http://www.huronconsultinggroup.com/SOP</dc:description>
  <cp:lastModifiedBy>Joseph A Harrington</cp:lastModifiedBy>
  <cp:revision>2</cp:revision>
  <cp:lastPrinted>2015-01-29T04:50:00Z</cp:lastPrinted>
  <dcterms:created xsi:type="dcterms:W3CDTF">2024-01-09T18:45:00Z</dcterms:created>
  <dcterms:modified xsi:type="dcterms:W3CDTF">2024-01-09T18:45:00Z</dcterms:modified>
  <cp:category>CHECKLIST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0x010100DFF61E3CF4D100448200C3E4FC601969</vt:lpwstr>
  </property>
  <property fmtid="{D5CDD505-2E9C-101B-9397-08002B2CF9AE}" pid="3" name="GrammarlyDocumentId">
    <vt:lpwstr>2681fb0a1b9c2e098dc8f90b1669aae442e0af89461ed1fee16310cb34eaa011</vt:lpwstr>
  </property>
</Properties>
</file>