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54"/>
        <w:gridCol w:w="491"/>
        <w:gridCol w:w="4955"/>
      </w:tblGrid>
      <w:tr w:rsidR="00232213" w14:paraId="56D1EA13" w14:textId="77777777" w:rsidTr="47CF0941">
        <w:trPr>
          <w:cantSplit/>
        </w:trPr>
        <w:tc>
          <w:tcPr>
            <w:tcW w:w="11016" w:type="dxa"/>
            <w:gridSpan w:val="4"/>
          </w:tcPr>
          <w:p w14:paraId="56D1EA12" w14:textId="77777777" w:rsidR="00232213" w:rsidRPr="00E45F1A" w:rsidRDefault="47CF0941" w:rsidP="00C21E3E">
            <w:pPr>
              <w:pStyle w:val="ChecklistBasis"/>
            </w:pPr>
            <w:r w:rsidRPr="00E45F1A">
              <w:t xml:space="preserve">The purpose of this worksheet is to provide support for the convened IRB reviewing </w:t>
            </w:r>
            <w:r w:rsidRPr="00E45F1A">
              <w:rPr>
                <w:u w:val="double"/>
              </w:rPr>
              <w:t>Serious Non-Compliance</w:t>
            </w:r>
            <w:r w:rsidRPr="00E45F1A">
              <w:t xml:space="preserve">, </w:t>
            </w:r>
            <w:r w:rsidRPr="00E45F1A">
              <w:rPr>
                <w:u w:val="double"/>
              </w:rPr>
              <w:t>Continuing Non-Compliance</w:t>
            </w:r>
            <w:r w:rsidRPr="00E45F1A">
              <w:t xml:space="preserve">, </w:t>
            </w:r>
            <w:r w:rsidRPr="00E45F1A">
              <w:rPr>
                <w:u w:val="double"/>
              </w:rPr>
              <w:t>Unanticipated Problem Involving Risks to Subjects or Others</w:t>
            </w:r>
            <w:r w:rsidRPr="00E45F1A">
              <w:t xml:space="preserve">, </w:t>
            </w:r>
            <w:r w:rsidRPr="00E45F1A">
              <w:rPr>
                <w:u w:val="double"/>
              </w:rPr>
              <w:t>Suspension of IRB Approval</w:t>
            </w:r>
            <w:r w:rsidRPr="00E45F1A">
              <w:t xml:space="preserve">, and </w:t>
            </w:r>
            <w:r w:rsidRPr="00E45F1A">
              <w:rPr>
                <w:u w:val="double"/>
              </w:rPr>
              <w:t>Termination of IRB Approval</w:t>
            </w:r>
            <w:r w:rsidRPr="00E45F1A">
              <w:t>. This worksheet is to be used. This worksheet does not need to be completed or retained.</w:t>
            </w:r>
          </w:p>
        </w:tc>
      </w:tr>
      <w:tr w:rsidR="00421BE3" w:rsidRPr="00421BE3" w14:paraId="56D1EA15" w14:textId="77777777" w:rsidTr="47CF0941">
        <w:trPr>
          <w:trHeight w:hRule="exact" w:val="72"/>
        </w:trPr>
        <w:tc>
          <w:tcPr>
            <w:tcW w:w="11016" w:type="dxa"/>
            <w:gridSpan w:val="4"/>
            <w:shd w:val="clear" w:color="auto" w:fill="000000" w:themeFill="text1"/>
          </w:tcPr>
          <w:p w14:paraId="56D1EA14" w14:textId="77777777" w:rsidR="00421BE3" w:rsidRPr="00E45F1A" w:rsidRDefault="00421BE3" w:rsidP="002F31D3"/>
        </w:tc>
      </w:tr>
      <w:tr w:rsidR="00DC13E8" w:rsidRPr="00985DEF" w14:paraId="14856633" w14:textId="77777777" w:rsidTr="47CF0941">
        <w:tc>
          <w:tcPr>
            <w:tcW w:w="11016" w:type="dxa"/>
            <w:gridSpan w:val="4"/>
          </w:tcPr>
          <w:p w14:paraId="52AB666E" w14:textId="10F361C9" w:rsidR="00DC13E8" w:rsidRPr="00E45F1A" w:rsidRDefault="47CF0941" w:rsidP="47CF0941">
            <w:pPr>
              <w:pStyle w:val="ChecklistLevel1"/>
            </w:pPr>
            <w:r w:rsidRPr="00E45F1A">
              <w:t>Determinations (At least one must be checked)</w:t>
            </w:r>
          </w:p>
        </w:tc>
      </w:tr>
      <w:tr w:rsidR="00DC13E8" w:rsidRPr="00985DEF" w14:paraId="7C35035D" w14:textId="77777777" w:rsidTr="47CF0941">
        <w:tc>
          <w:tcPr>
            <w:tcW w:w="11016" w:type="dxa"/>
            <w:gridSpan w:val="4"/>
          </w:tcPr>
          <w:p w14:paraId="6A66937D" w14:textId="3FB8EB1F" w:rsidR="00DC13E8" w:rsidRPr="00E45F1A" w:rsidRDefault="00DC13E8" w:rsidP="47CF0941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b w:val="0"/>
              </w:rPr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rPr>
                <w:b w:val="0"/>
              </w:rPr>
              <w:instrText xml:space="preserve"> FORMCHECKBOX </w:instrText>
            </w:r>
            <w:r w:rsidR="002F31D0">
              <w:rPr>
                <w:b w:val="0"/>
              </w:rPr>
            </w:r>
            <w:r w:rsidR="002F31D0">
              <w:rPr>
                <w:b w:val="0"/>
              </w:rPr>
              <w:fldChar w:fldCharType="separate"/>
            </w:r>
            <w:r w:rsidRPr="00E45F1A">
              <w:fldChar w:fldCharType="end"/>
            </w:r>
            <w:r w:rsidRPr="00E45F1A">
              <w:rPr>
                <w:b w:val="0"/>
              </w:rPr>
              <w:t xml:space="preserve">   Non-Compliance that is neither serious nor continuing</w:t>
            </w:r>
          </w:p>
        </w:tc>
      </w:tr>
      <w:tr w:rsidR="00DC13E8" w:rsidRPr="00985DEF" w14:paraId="43A6F31D" w14:textId="77777777" w:rsidTr="47CF0941">
        <w:tc>
          <w:tcPr>
            <w:tcW w:w="11016" w:type="dxa"/>
            <w:gridSpan w:val="4"/>
          </w:tcPr>
          <w:p w14:paraId="0537AAFA" w14:textId="2EA41287" w:rsidR="00DC13E8" w:rsidRPr="00E45F1A" w:rsidRDefault="00DC13E8" w:rsidP="47CF0941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b w:val="0"/>
              </w:rPr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rPr>
                <w:b w:val="0"/>
              </w:rPr>
              <w:instrText xml:space="preserve"> FORMCHECKBOX </w:instrText>
            </w:r>
            <w:r w:rsidR="002F31D0">
              <w:rPr>
                <w:b w:val="0"/>
              </w:rPr>
            </w:r>
            <w:r w:rsidR="002F31D0">
              <w:rPr>
                <w:b w:val="0"/>
              </w:rPr>
              <w:fldChar w:fldCharType="separate"/>
            </w:r>
            <w:r w:rsidRPr="00E45F1A">
              <w:fldChar w:fldCharType="end"/>
            </w:r>
            <w:r w:rsidRPr="00E45F1A">
              <w:rPr>
                <w:b w:val="0"/>
              </w:rPr>
              <w:t xml:space="preserve">   Serious Non-Compliance</w:t>
            </w:r>
          </w:p>
        </w:tc>
      </w:tr>
      <w:tr w:rsidR="00DC13E8" w:rsidRPr="00985DEF" w14:paraId="7AFA29B8" w14:textId="77777777" w:rsidTr="47CF0941">
        <w:tc>
          <w:tcPr>
            <w:tcW w:w="11016" w:type="dxa"/>
            <w:gridSpan w:val="4"/>
          </w:tcPr>
          <w:p w14:paraId="386E4FDA" w14:textId="67678614" w:rsidR="00DC13E8" w:rsidRPr="00E45F1A" w:rsidRDefault="00DC13E8" w:rsidP="47CF0941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b w:val="0"/>
              </w:rPr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rPr>
                <w:b w:val="0"/>
              </w:rPr>
              <w:instrText xml:space="preserve"> FORMCHECKBOX </w:instrText>
            </w:r>
            <w:r w:rsidR="002F31D0">
              <w:rPr>
                <w:b w:val="0"/>
              </w:rPr>
            </w:r>
            <w:r w:rsidR="002F31D0">
              <w:rPr>
                <w:b w:val="0"/>
              </w:rPr>
              <w:fldChar w:fldCharType="separate"/>
            </w:r>
            <w:r w:rsidRPr="00E45F1A">
              <w:fldChar w:fldCharType="end"/>
            </w:r>
            <w:r w:rsidRPr="00E45F1A">
              <w:rPr>
                <w:b w:val="0"/>
              </w:rPr>
              <w:t xml:space="preserve">   Continuing Non-compliance</w:t>
            </w:r>
          </w:p>
        </w:tc>
        <w:bookmarkStart w:id="0" w:name="_GoBack"/>
        <w:bookmarkEnd w:id="0"/>
      </w:tr>
      <w:tr w:rsidR="00DC13E8" w:rsidRPr="00985DEF" w14:paraId="0FCFBB8A" w14:textId="77777777" w:rsidTr="47CF0941">
        <w:tc>
          <w:tcPr>
            <w:tcW w:w="11016" w:type="dxa"/>
            <w:gridSpan w:val="4"/>
          </w:tcPr>
          <w:p w14:paraId="2C13D499" w14:textId="098FA095" w:rsidR="00DC13E8" w:rsidRPr="00E45F1A" w:rsidRDefault="00DC13E8" w:rsidP="47CF0941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  <w:rPr>
                <w:b w:val="0"/>
              </w:rPr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rPr>
                <w:b w:val="0"/>
              </w:rPr>
              <w:instrText xml:space="preserve"> FORMCHECKBOX </w:instrText>
            </w:r>
            <w:r w:rsidR="002F31D0">
              <w:rPr>
                <w:b w:val="0"/>
              </w:rPr>
            </w:r>
            <w:r w:rsidR="002F31D0">
              <w:rPr>
                <w:b w:val="0"/>
              </w:rPr>
              <w:fldChar w:fldCharType="separate"/>
            </w:r>
            <w:r w:rsidRPr="00E45F1A">
              <w:fldChar w:fldCharType="end"/>
            </w:r>
            <w:r w:rsidRPr="00E45F1A">
              <w:rPr>
                <w:b w:val="0"/>
              </w:rPr>
              <w:t xml:space="preserve">   Unanticipated problem involving risk to subjects or others</w:t>
            </w:r>
          </w:p>
        </w:tc>
      </w:tr>
      <w:tr w:rsidR="00DC13E8" w:rsidRPr="00985DEF" w14:paraId="45CBE6EE" w14:textId="77777777" w:rsidTr="47CF0941">
        <w:tc>
          <w:tcPr>
            <w:tcW w:w="11016" w:type="dxa"/>
            <w:gridSpan w:val="4"/>
          </w:tcPr>
          <w:p w14:paraId="4495E701" w14:textId="66103C82" w:rsidR="00DC13E8" w:rsidRPr="00E45F1A" w:rsidRDefault="00DC13E8" w:rsidP="47CF0941">
            <w:pPr>
              <w:pStyle w:val="ChecklistLevel1"/>
              <w:numPr>
                <w:ilvl w:val="0"/>
                <w:numId w:val="0"/>
              </w:numPr>
              <w:tabs>
                <w:tab w:val="clear" w:pos="360"/>
                <w:tab w:val="left" w:pos="0"/>
              </w:tabs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  <w:r w:rsidRPr="00E45F1A">
              <w:t xml:space="preserve">   </w:t>
            </w:r>
            <w:r w:rsidRPr="00E45F1A">
              <w:rPr>
                <w:b w:val="0"/>
              </w:rPr>
              <w:t>None of the above</w:t>
            </w:r>
          </w:p>
        </w:tc>
      </w:tr>
      <w:tr w:rsidR="00DC13E8" w:rsidRPr="00985DEF" w14:paraId="745B8232" w14:textId="77777777" w:rsidTr="47CF0941">
        <w:tc>
          <w:tcPr>
            <w:tcW w:w="11016" w:type="dxa"/>
            <w:gridSpan w:val="4"/>
          </w:tcPr>
          <w:p w14:paraId="55E6A8CA" w14:textId="77777777" w:rsidR="00DC13E8" w:rsidRPr="00E45F1A" w:rsidRDefault="00DC13E8" w:rsidP="47CF0941">
            <w:pPr>
              <w:pStyle w:val="ChecklistLevel1"/>
            </w:pPr>
            <w:r w:rsidRPr="00E45F1A">
              <w:t xml:space="preserve">If the determination involves non-compliance, is the corrective and preventive action adequate?  Yes </w:t>
            </w: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  <w:r w:rsidRPr="00E45F1A">
              <w:t xml:space="preserve">       No </w:t>
            </w: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</w:p>
          <w:p w14:paraId="28237C12" w14:textId="0CE62D25" w:rsidR="00537624" w:rsidRPr="00E45F1A" w:rsidRDefault="47CF0941" w:rsidP="47CF0941">
            <w:pPr>
              <w:pStyle w:val="ChecklistLevel1"/>
              <w:numPr>
                <w:ilvl w:val="0"/>
                <w:numId w:val="0"/>
              </w:numPr>
              <w:ind w:left="360"/>
            </w:pPr>
            <w:r w:rsidRPr="00E45F1A">
              <w:t xml:space="preserve">Suggested actions: </w:t>
            </w:r>
          </w:p>
        </w:tc>
      </w:tr>
      <w:tr w:rsidR="00DC13E8" w:rsidRPr="00985DEF" w14:paraId="29FF4306" w14:textId="77777777" w:rsidTr="47CF0941">
        <w:tc>
          <w:tcPr>
            <w:tcW w:w="11016" w:type="dxa"/>
            <w:gridSpan w:val="4"/>
          </w:tcPr>
          <w:p w14:paraId="4BF5A672" w14:textId="200FAAA1" w:rsidR="00DC13E8" w:rsidRPr="00E45F1A" w:rsidRDefault="00DC13E8" w:rsidP="47CF0941">
            <w:pPr>
              <w:pStyle w:val="ChecklistLevel1"/>
            </w:pPr>
            <w:r w:rsidRPr="00E45F1A">
              <w:t xml:space="preserve">If the determination is unanticipated problem involving risk to subjects or others, are additional actions required to mitigate risk to subjects or others?    Yes </w:t>
            </w: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  <w:r w:rsidRPr="00E45F1A">
              <w:t xml:space="preserve">       No </w:t>
            </w: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</w:p>
        </w:tc>
      </w:tr>
      <w:tr w:rsidR="00076A61" w:rsidRPr="00985DEF" w14:paraId="56D1EA17" w14:textId="77777777" w:rsidTr="47CF0941">
        <w:tc>
          <w:tcPr>
            <w:tcW w:w="11016" w:type="dxa"/>
            <w:gridSpan w:val="4"/>
          </w:tcPr>
          <w:p w14:paraId="56D1EA16" w14:textId="77777777" w:rsidR="00076A61" w:rsidRPr="00E45F1A" w:rsidRDefault="47CF0941" w:rsidP="00076A61">
            <w:pPr>
              <w:pStyle w:val="ChecklistLevel1"/>
            </w:pPr>
            <w:r w:rsidRPr="00E45F1A">
              <w:t>Considerations</w:t>
            </w:r>
          </w:p>
        </w:tc>
      </w:tr>
      <w:tr w:rsidR="00510E64" w:rsidRPr="00985DEF" w14:paraId="56D1EA1C" w14:textId="77777777" w:rsidTr="47CF0941">
        <w:tc>
          <w:tcPr>
            <w:tcW w:w="492" w:type="dxa"/>
          </w:tcPr>
          <w:p w14:paraId="56D1EA18" w14:textId="77777777" w:rsidR="00510E64" w:rsidRPr="00E45F1A" w:rsidRDefault="00510E64" w:rsidP="00BB1EA0">
            <w:pPr>
              <w:pStyle w:val="Yes-No"/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19" w14:textId="77777777" w:rsidR="00510E64" w:rsidRPr="00E45F1A" w:rsidRDefault="47CF0941" w:rsidP="47CF0941">
            <w:pPr>
              <w:pStyle w:val="StatementLevel1"/>
              <w:rPr>
                <w:u w:val="double"/>
              </w:rPr>
            </w:pPr>
            <w:r w:rsidRPr="00E45F1A">
              <w:t>Modify the protocol.</w:t>
            </w:r>
          </w:p>
        </w:tc>
        <w:tc>
          <w:tcPr>
            <w:tcW w:w="492" w:type="dxa"/>
            <w:shd w:val="clear" w:color="auto" w:fill="auto"/>
          </w:tcPr>
          <w:p w14:paraId="56D1EA1A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1B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Terminate IRB approval</w:t>
            </w:r>
          </w:p>
        </w:tc>
      </w:tr>
      <w:tr w:rsidR="00510E64" w:rsidRPr="00985DEF" w14:paraId="56D1EA21" w14:textId="77777777" w:rsidTr="47CF0941">
        <w:tc>
          <w:tcPr>
            <w:tcW w:w="492" w:type="dxa"/>
          </w:tcPr>
          <w:p w14:paraId="56D1EA1D" w14:textId="77777777" w:rsidR="00510E64" w:rsidRPr="00E45F1A" w:rsidRDefault="00510E64" w:rsidP="00BB1EA0">
            <w:pPr>
              <w:pStyle w:val="Yes-No"/>
            </w:pP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7D4D3EE1" w14:textId="77777777" w:rsidR="00510E64" w:rsidRPr="00E45F1A" w:rsidRDefault="47CF0941" w:rsidP="00583D59">
            <w:pPr>
              <w:pStyle w:val="StatementLevel1"/>
            </w:pPr>
            <w:r w:rsidRPr="00E45F1A">
              <w:t>Modify the information disclosed during the consent process.</w:t>
            </w:r>
          </w:p>
          <w:p w14:paraId="410E37AD" w14:textId="77777777" w:rsidR="00537624" w:rsidRPr="00E45F1A" w:rsidRDefault="47CF0941" w:rsidP="47CF0941">
            <w:pPr>
              <w:pStyle w:val="StatementLevel1"/>
            </w:pPr>
            <w:r w:rsidRPr="00E45F1A">
              <w:t xml:space="preserve">Should enrollment be halted until consent form is revised? </w:t>
            </w:r>
          </w:p>
          <w:p w14:paraId="56D1EA1E" w14:textId="597AC50F" w:rsidR="00DC13E8" w:rsidRPr="00E45F1A" w:rsidRDefault="00537624" w:rsidP="47CF0941">
            <w:pPr>
              <w:pStyle w:val="StatementLevel1"/>
              <w:rPr>
                <w:u w:val="double"/>
              </w:rPr>
            </w:pPr>
            <w:r w:rsidRPr="00E45F1A">
              <w:t xml:space="preserve">Yes </w:t>
            </w: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  <w:r w:rsidRPr="00E45F1A">
              <w:t xml:space="preserve">       No </w:t>
            </w:r>
            <w:r w:rsidRPr="00E45F1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F1A">
              <w:instrText xml:space="preserve"> FORMCHECKBOX </w:instrText>
            </w:r>
            <w:r w:rsidR="002F31D0">
              <w:fldChar w:fldCharType="separate"/>
            </w:r>
            <w:r w:rsidRPr="00E45F1A">
              <w:fldChar w:fldCharType="end"/>
            </w:r>
          </w:p>
        </w:tc>
        <w:tc>
          <w:tcPr>
            <w:tcW w:w="492" w:type="dxa"/>
            <w:shd w:val="clear" w:color="auto" w:fill="auto"/>
          </w:tcPr>
          <w:p w14:paraId="56D1EA1F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20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>Suspend IRB approval.</w:t>
            </w:r>
          </w:p>
        </w:tc>
      </w:tr>
      <w:tr w:rsidR="00510E64" w:rsidRPr="00985DEF" w14:paraId="56D1EA26" w14:textId="77777777" w:rsidTr="47CF0941">
        <w:tc>
          <w:tcPr>
            <w:tcW w:w="492" w:type="dxa"/>
          </w:tcPr>
          <w:p w14:paraId="56D1EA22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23" w14:textId="77777777" w:rsidR="00510E64" w:rsidRPr="00985DEF" w:rsidRDefault="47CF0941" w:rsidP="47CF0941">
            <w:pPr>
              <w:pStyle w:val="StatementLevel1"/>
              <w:rPr>
                <w:u w:val="double"/>
              </w:rPr>
            </w:pPr>
            <w:r>
              <w:t>Provide additional information to current subjects (Whenever the information may relate to the subject’s willingness to continue.)</w:t>
            </w:r>
          </w:p>
        </w:tc>
        <w:tc>
          <w:tcPr>
            <w:tcW w:w="492" w:type="dxa"/>
            <w:shd w:val="clear" w:color="auto" w:fill="auto"/>
          </w:tcPr>
          <w:p w14:paraId="56D1EA24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25" w14:textId="4C53F75C" w:rsidR="00510E64" w:rsidRPr="00985DEF" w:rsidRDefault="47CF0941" w:rsidP="47CF0941">
            <w:pPr>
              <w:pStyle w:val="StatementLevel1"/>
              <w:rPr>
                <w:u w:val="double"/>
              </w:rPr>
            </w:pPr>
            <w:r>
              <w:t>Transfer subjects to another investigator.</w:t>
            </w:r>
          </w:p>
        </w:tc>
      </w:tr>
      <w:tr w:rsidR="00510E64" w:rsidRPr="00985DEF" w14:paraId="56D1EA2B" w14:textId="77777777" w:rsidTr="47CF0941">
        <w:tc>
          <w:tcPr>
            <w:tcW w:w="492" w:type="dxa"/>
          </w:tcPr>
          <w:p w14:paraId="56D1EA27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28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Provide additional information to past </w:t>
            </w:r>
            <w:r w:rsidR="001E63CE">
              <w:t>subject</w:t>
            </w:r>
            <w:r>
              <w:t>s.</w:t>
            </w:r>
          </w:p>
        </w:tc>
        <w:tc>
          <w:tcPr>
            <w:tcW w:w="492" w:type="dxa"/>
            <w:shd w:val="clear" w:color="auto" w:fill="auto"/>
          </w:tcPr>
          <w:p w14:paraId="56D1EA29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2A" w14:textId="767324F8" w:rsidR="00510E64" w:rsidRPr="00985DEF" w:rsidRDefault="47CF0941" w:rsidP="47CF0941">
            <w:pPr>
              <w:pStyle w:val="StatementLevel1"/>
              <w:rPr>
                <w:u w:val="double"/>
              </w:rPr>
            </w:pPr>
            <w:r>
              <w:t>Make arrangements for clinical care outside the research.</w:t>
            </w:r>
          </w:p>
        </w:tc>
      </w:tr>
      <w:tr w:rsidR="00510E64" w:rsidRPr="00985DEF" w14:paraId="56D1EA30" w14:textId="77777777" w:rsidTr="47CF0941">
        <w:tc>
          <w:tcPr>
            <w:tcW w:w="492" w:type="dxa"/>
          </w:tcPr>
          <w:p w14:paraId="56D1EA2C" w14:textId="77777777" w:rsidR="00510E64" w:rsidRPr="00EB4707" w:rsidRDefault="00510E64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2D" w14:textId="77777777" w:rsidR="00510E64" w:rsidRPr="00985DEF" w:rsidRDefault="00510E64" w:rsidP="00583D59">
            <w:pPr>
              <w:pStyle w:val="StatementLevel1"/>
              <w:rPr>
                <w:u w:val="double"/>
              </w:rPr>
            </w:pPr>
            <w:r>
              <w:t xml:space="preserve">Have current </w:t>
            </w:r>
            <w:r w:rsidR="001E63CE">
              <w:t>subject</w:t>
            </w:r>
            <w:r>
              <w:t>s to re-consent.</w:t>
            </w:r>
          </w:p>
        </w:tc>
        <w:tc>
          <w:tcPr>
            <w:tcW w:w="492" w:type="dxa"/>
            <w:shd w:val="clear" w:color="auto" w:fill="auto"/>
          </w:tcPr>
          <w:p w14:paraId="56D1EA2E" w14:textId="77777777" w:rsidR="00510E64" w:rsidRPr="00EB4707" w:rsidRDefault="00510E64" w:rsidP="00583D59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2F" w14:textId="43647D66" w:rsidR="00510E64" w:rsidRPr="00985DEF" w:rsidRDefault="47CF0941" w:rsidP="47CF0941">
            <w:pPr>
              <w:pStyle w:val="StatementLevel1"/>
              <w:rPr>
                <w:u w:val="double"/>
              </w:rPr>
            </w:pPr>
            <w:r>
              <w:t>Allow continuation of some research activities under the supervision of an independent monitor.</w:t>
            </w:r>
          </w:p>
        </w:tc>
      </w:tr>
      <w:tr w:rsidR="00583D59" w:rsidRPr="00985DEF" w14:paraId="56D1EA35" w14:textId="77777777" w:rsidTr="47CF0941">
        <w:tc>
          <w:tcPr>
            <w:tcW w:w="492" w:type="dxa"/>
          </w:tcPr>
          <w:p w14:paraId="56D1EA31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32" w14:textId="77777777" w:rsidR="00583D59" w:rsidRDefault="00583D59" w:rsidP="00583D59">
            <w:pPr>
              <w:pStyle w:val="StatementLevel1"/>
            </w:pPr>
            <w:r>
              <w:t>Increase the frequency of continuing review.</w:t>
            </w:r>
          </w:p>
        </w:tc>
        <w:tc>
          <w:tcPr>
            <w:tcW w:w="492" w:type="dxa"/>
            <w:shd w:val="clear" w:color="auto" w:fill="auto"/>
          </w:tcPr>
          <w:p w14:paraId="56D1EA33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34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 xml:space="preserve">Require follow-up of </w:t>
            </w:r>
            <w:r w:rsidR="001E63CE">
              <w:t>subject</w:t>
            </w:r>
            <w:r>
              <w:t>s for safety reasons.</w:t>
            </w:r>
          </w:p>
        </w:tc>
      </w:tr>
      <w:tr w:rsidR="00583D59" w:rsidRPr="00985DEF" w14:paraId="56D1EA3A" w14:textId="77777777" w:rsidTr="47CF0941">
        <w:tc>
          <w:tcPr>
            <w:tcW w:w="492" w:type="dxa"/>
          </w:tcPr>
          <w:p w14:paraId="56D1EA36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37" w14:textId="77777777" w:rsidR="00583D59" w:rsidRDefault="00583D59" w:rsidP="00583D59">
            <w:pPr>
              <w:pStyle w:val="StatementLevel1"/>
            </w:pPr>
            <w:r>
              <w:t>Observe the research.</w:t>
            </w:r>
          </w:p>
        </w:tc>
        <w:tc>
          <w:tcPr>
            <w:tcW w:w="492" w:type="dxa"/>
            <w:shd w:val="clear" w:color="auto" w:fill="auto"/>
          </w:tcPr>
          <w:p w14:paraId="56D1EA38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39" w14:textId="1587E28E" w:rsidR="00583D59" w:rsidRPr="00985DEF" w:rsidRDefault="47CF0941" w:rsidP="47CF0941">
            <w:pPr>
              <w:pStyle w:val="StatementLevel1"/>
              <w:rPr>
                <w:u w:val="double"/>
              </w:rPr>
            </w:pPr>
            <w:r>
              <w:t>Require adverse events or outcomes to be reported to the IRB and the sponsor.</w:t>
            </w:r>
          </w:p>
        </w:tc>
      </w:tr>
      <w:tr w:rsidR="00583D59" w:rsidRPr="00985DEF" w14:paraId="56D1EA3F" w14:textId="77777777" w:rsidTr="47CF0941">
        <w:tc>
          <w:tcPr>
            <w:tcW w:w="492" w:type="dxa"/>
          </w:tcPr>
          <w:p w14:paraId="56D1EA3B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3C" w14:textId="77777777" w:rsidR="00583D59" w:rsidRDefault="00583D59" w:rsidP="00583D59">
            <w:pPr>
              <w:pStyle w:val="StatementLevel1"/>
            </w:pPr>
            <w:r>
              <w:t>Observe the consent process.</w:t>
            </w:r>
          </w:p>
        </w:tc>
        <w:tc>
          <w:tcPr>
            <w:tcW w:w="492" w:type="dxa"/>
            <w:shd w:val="clear" w:color="auto" w:fill="auto"/>
          </w:tcPr>
          <w:p w14:paraId="56D1EA3D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shd w:val="clear" w:color="auto" w:fill="auto"/>
          </w:tcPr>
          <w:p w14:paraId="56D1EA3E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  <w:r>
              <w:t>Obtain additional information.</w:t>
            </w:r>
          </w:p>
        </w:tc>
      </w:tr>
      <w:tr w:rsidR="00583D59" w:rsidRPr="00985DEF" w14:paraId="56D1EA44" w14:textId="77777777" w:rsidTr="47CF0941">
        <w:tc>
          <w:tcPr>
            <w:tcW w:w="492" w:type="dxa"/>
          </w:tcPr>
          <w:p w14:paraId="56D1EA40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4965" w:type="dxa"/>
            <w:shd w:val="clear" w:color="auto" w:fill="auto"/>
          </w:tcPr>
          <w:p w14:paraId="56D1EA41" w14:textId="77777777" w:rsidR="00583D59" w:rsidRDefault="00583D59" w:rsidP="00583D59">
            <w:pPr>
              <w:pStyle w:val="StatementLevel1"/>
            </w:pPr>
            <w:r>
              <w:t>Require additional training of the investigator.</w:t>
            </w:r>
          </w:p>
        </w:tc>
        <w:tc>
          <w:tcPr>
            <w:tcW w:w="492" w:type="dxa"/>
            <w:vMerge w:val="restart"/>
            <w:shd w:val="clear" w:color="auto" w:fill="auto"/>
          </w:tcPr>
          <w:p w14:paraId="56D1EA42" w14:textId="77777777" w:rsidR="00583D59" w:rsidRPr="00EB4707" w:rsidRDefault="00583D59" w:rsidP="00BB1EA0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5067" w:type="dxa"/>
            <w:vMerge w:val="restart"/>
            <w:shd w:val="clear" w:color="auto" w:fill="auto"/>
          </w:tcPr>
          <w:p w14:paraId="56D1EA43" w14:textId="77777777" w:rsidR="00583D59" w:rsidRPr="00480BA4" w:rsidRDefault="00480BA4" w:rsidP="00583D59">
            <w:pPr>
              <w:pStyle w:val="StatementLevel1"/>
            </w:pPr>
            <w:r w:rsidRPr="00480BA4">
              <w:t xml:space="preserve">Consider whether changes without prior IRB review and approval </w:t>
            </w:r>
            <w:r w:rsidR="009C4400">
              <w:t xml:space="preserve">were </w:t>
            </w:r>
            <w:r w:rsidRPr="00480BA4">
              <w:t>consistent with ensur</w:t>
            </w:r>
            <w:r w:rsidR="009C4400">
              <w:t>ing</w:t>
            </w:r>
            <w:r w:rsidRPr="00480BA4">
              <w:t xml:space="preserve"> the subject’s continued welfare.</w:t>
            </w:r>
          </w:p>
        </w:tc>
      </w:tr>
      <w:tr w:rsidR="00583D59" w:rsidRPr="00985DEF" w14:paraId="56D1EA49" w14:textId="77777777" w:rsidTr="47CF0941">
        <w:tc>
          <w:tcPr>
            <w:tcW w:w="492" w:type="dxa"/>
          </w:tcPr>
          <w:p w14:paraId="56D1EA45" w14:textId="71F31D6C" w:rsidR="00583D59" w:rsidRPr="00EB4707" w:rsidRDefault="00DC13E8" w:rsidP="00DC13E8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  <w:r>
              <w:t xml:space="preserve">       </w:t>
            </w:r>
          </w:p>
        </w:tc>
        <w:tc>
          <w:tcPr>
            <w:tcW w:w="4965" w:type="dxa"/>
            <w:shd w:val="clear" w:color="auto" w:fill="auto"/>
          </w:tcPr>
          <w:p w14:paraId="56D1EA46" w14:textId="77777777" w:rsidR="00583D59" w:rsidRDefault="00583D59" w:rsidP="00583D59">
            <w:pPr>
              <w:pStyle w:val="StatementLevel1"/>
            </w:pPr>
            <w:r>
              <w:t>Notify investigators at other sites.</w:t>
            </w:r>
          </w:p>
        </w:tc>
        <w:tc>
          <w:tcPr>
            <w:tcW w:w="492" w:type="dxa"/>
            <w:vMerge/>
            <w:shd w:val="clear" w:color="auto" w:fill="auto"/>
          </w:tcPr>
          <w:p w14:paraId="56D1EA47" w14:textId="77777777" w:rsidR="00583D59" w:rsidRPr="00EB4707" w:rsidRDefault="00583D59" w:rsidP="00583D59">
            <w:pPr>
              <w:pStyle w:val="StatementLevel1"/>
            </w:pPr>
          </w:p>
        </w:tc>
        <w:tc>
          <w:tcPr>
            <w:tcW w:w="5067" w:type="dxa"/>
            <w:vMerge/>
            <w:shd w:val="clear" w:color="auto" w:fill="auto"/>
          </w:tcPr>
          <w:p w14:paraId="56D1EA48" w14:textId="77777777" w:rsidR="00583D59" w:rsidRPr="00985DEF" w:rsidRDefault="00583D59" w:rsidP="00583D59">
            <w:pPr>
              <w:pStyle w:val="StatementLevel1"/>
              <w:rPr>
                <w:u w:val="double"/>
              </w:rPr>
            </w:pPr>
          </w:p>
        </w:tc>
      </w:tr>
      <w:tr w:rsidR="00480BA4" w:rsidRPr="00985DEF" w14:paraId="56D1EA4D" w14:textId="77777777" w:rsidTr="47CF0941">
        <w:trPr>
          <w:trHeight w:val="7200"/>
        </w:trPr>
        <w:tc>
          <w:tcPr>
            <w:tcW w:w="492" w:type="dxa"/>
          </w:tcPr>
          <w:p w14:paraId="56D1EA4A" w14:textId="77777777" w:rsidR="00480BA4" w:rsidRPr="00EB4707" w:rsidRDefault="00480BA4" w:rsidP="007A64FA">
            <w:pPr>
              <w:pStyle w:val="Yes-No"/>
            </w:pPr>
            <w:r w:rsidRPr="00EB4707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2F31D0">
              <w:fldChar w:fldCharType="separate"/>
            </w:r>
            <w:r w:rsidRPr="00EB4707">
              <w:fldChar w:fldCharType="end"/>
            </w:r>
          </w:p>
        </w:tc>
        <w:tc>
          <w:tcPr>
            <w:tcW w:w="10524" w:type="dxa"/>
            <w:gridSpan w:val="3"/>
            <w:shd w:val="clear" w:color="auto" w:fill="auto"/>
          </w:tcPr>
          <w:p w14:paraId="56D1EA4B" w14:textId="77777777" w:rsidR="00480BA4" w:rsidRDefault="00480BA4" w:rsidP="00583D59">
            <w:pPr>
              <w:pStyle w:val="StatementLevel1"/>
            </w:pPr>
            <w:r>
              <w:t>Other:</w:t>
            </w:r>
          </w:p>
          <w:p w14:paraId="56D1EA4C" w14:textId="77777777" w:rsidR="00182E61" w:rsidRPr="00985DEF" w:rsidRDefault="00182E61" w:rsidP="00583D59">
            <w:pPr>
              <w:pStyle w:val="StatementLevel1"/>
              <w:rPr>
                <w:u w:val="doub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B72C4A">
              <w:rPr>
                <w:noProof/>
              </w:rPr>
              <w:t> </w:t>
            </w:r>
            <w:r w:rsidR="00B72C4A">
              <w:rPr>
                <w:noProof/>
              </w:rPr>
              <w:t> </w:t>
            </w:r>
            <w:r w:rsidR="00B72C4A">
              <w:rPr>
                <w:noProof/>
              </w:rPr>
              <w:t> </w:t>
            </w:r>
            <w:r w:rsidR="00B72C4A">
              <w:rPr>
                <w:noProof/>
              </w:rPr>
              <w:t> </w:t>
            </w:r>
            <w:r w:rsidR="00B72C4A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6D1EA4E" w14:textId="77777777" w:rsidR="001B56EF" w:rsidRDefault="001B56EF" w:rsidP="00CF09F6">
      <w:pPr>
        <w:jc w:val="center"/>
      </w:pPr>
    </w:p>
    <w:sectPr w:rsidR="001B56EF" w:rsidSect="00C031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4180B" w14:textId="77777777" w:rsidR="002F31D0" w:rsidRDefault="002F31D0">
      <w:r>
        <w:separator/>
      </w:r>
    </w:p>
  </w:endnote>
  <w:endnote w:type="continuationSeparator" w:id="0">
    <w:p w14:paraId="5999F51E" w14:textId="77777777" w:rsidR="002F31D0" w:rsidRDefault="002F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1EA66" w14:textId="77777777" w:rsidR="00BC70A7" w:rsidRPr="00E571F1" w:rsidRDefault="00BC70A7" w:rsidP="00CD18BC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BB638" w14:textId="77777777" w:rsidR="002F31D0" w:rsidRDefault="002F31D0">
      <w:r>
        <w:separator/>
      </w:r>
    </w:p>
  </w:footnote>
  <w:footnote w:type="continuationSeparator" w:id="0">
    <w:p w14:paraId="75E0629C" w14:textId="77777777" w:rsidR="002F31D0" w:rsidRDefault="002F3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4"/>
      <w:gridCol w:w="2798"/>
      <w:gridCol w:w="2783"/>
    </w:tblGrid>
    <w:tr w:rsidR="00782881" w:rsidRPr="006520A8" w14:paraId="56D1EA56" w14:textId="77777777" w:rsidTr="47CF0941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6D1EA54" w14:textId="54210C3A" w:rsidR="00782881" w:rsidRPr="006520A8" w:rsidRDefault="00F22A07" w:rsidP="00887DC5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56D1EA69" wp14:editId="323270E0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6D1EA55" w14:textId="77777777" w:rsidR="00782881" w:rsidRPr="006520A8" w:rsidRDefault="00782881" w:rsidP="00887DC5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782881" w:rsidRPr="006520A8" w14:paraId="56D1EA59" w14:textId="77777777" w:rsidTr="47CF0941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56D1EA57" w14:textId="77777777" w:rsidR="00782881" w:rsidRDefault="00782881" w:rsidP="00887DC5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58" w14:textId="77777777" w:rsidR="00782881" w:rsidRPr="00EA6348" w:rsidRDefault="00782881" w:rsidP="00887DC5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Review of Information Items</w:t>
          </w:r>
        </w:p>
      </w:tc>
    </w:tr>
    <w:tr w:rsidR="00782881" w:rsidRPr="006520A8" w14:paraId="56D1EA5E" w14:textId="77777777" w:rsidTr="47CF0941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56D1EA5A" w14:textId="77777777" w:rsidR="00782881" w:rsidRDefault="00782881" w:rsidP="00887DC5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5B" w14:textId="77777777" w:rsidR="00782881" w:rsidRPr="00985449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5C" w14:textId="77777777" w:rsidR="00782881" w:rsidRPr="006520A8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5D" w14:textId="77777777" w:rsidR="00782881" w:rsidRPr="006520A8" w:rsidRDefault="00782881" w:rsidP="00887DC5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782881" w:rsidRPr="006520A8" w14:paraId="56D1EA63" w14:textId="77777777" w:rsidTr="47CF0941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56D1EA5F" w14:textId="77777777" w:rsidR="00782881" w:rsidRDefault="00782881" w:rsidP="00887DC5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60" w14:textId="77777777" w:rsidR="00782881" w:rsidRPr="00C97966" w:rsidRDefault="00782881" w:rsidP="0090179D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</w:t>
          </w:r>
          <w:r w:rsidR="0090179D">
            <w:rPr>
              <w:rFonts w:ascii="Arial" w:hAnsi="Arial" w:cs="Arial"/>
            </w:rPr>
            <w:t>21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61" w14:textId="79FB22C1" w:rsidR="00782881" w:rsidRPr="006520A8" w:rsidRDefault="47CF0941" w:rsidP="47CF0941">
          <w:pPr>
            <w:pStyle w:val="SOPTableEntry"/>
            <w:rPr>
              <w:rFonts w:ascii="Arial" w:hAnsi="Arial" w:cs="Arial"/>
            </w:rPr>
          </w:pPr>
          <w:r w:rsidRPr="47CF0941">
            <w:rPr>
              <w:rFonts w:ascii="Arial" w:hAnsi="Arial" w:cs="Arial"/>
            </w:rPr>
            <w:t>05/17/2017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6D1EA62" w14:textId="77777777" w:rsidR="00782881" w:rsidRPr="006520A8" w:rsidRDefault="00782881" w:rsidP="00887DC5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1B5766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1B5766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56D1EA64" w14:textId="77777777" w:rsidR="00BC70A7" w:rsidRPr="00321577" w:rsidRDefault="00BC70A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4A6FCA"/>
    <w:multiLevelType w:val="hybridMultilevel"/>
    <w:tmpl w:val="D6CE4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55F211C"/>
    <w:multiLevelType w:val="hybridMultilevel"/>
    <w:tmpl w:val="A856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5"/>
  </w:num>
  <w:num w:numId="23">
    <w:abstractNumId w:val="11"/>
  </w:num>
  <w:num w:numId="24">
    <w:abstractNumId w:val="28"/>
  </w:num>
  <w:num w:numId="25">
    <w:abstractNumId w:val="14"/>
  </w:num>
  <w:num w:numId="26">
    <w:abstractNumId w:val="18"/>
  </w:num>
  <w:num w:numId="27">
    <w:abstractNumId w:val="2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9"/>
    <w:rsid w:val="00022C0B"/>
    <w:rsid w:val="000366A6"/>
    <w:rsid w:val="00050BC0"/>
    <w:rsid w:val="00065B05"/>
    <w:rsid w:val="00071367"/>
    <w:rsid w:val="00076A61"/>
    <w:rsid w:val="00083244"/>
    <w:rsid w:val="000954C3"/>
    <w:rsid w:val="000A1E93"/>
    <w:rsid w:val="000C526D"/>
    <w:rsid w:val="00115EF9"/>
    <w:rsid w:val="0012013D"/>
    <w:rsid w:val="00122270"/>
    <w:rsid w:val="00126A31"/>
    <w:rsid w:val="00170A82"/>
    <w:rsid w:val="00182E61"/>
    <w:rsid w:val="00194A43"/>
    <w:rsid w:val="001B56EF"/>
    <w:rsid w:val="001B5766"/>
    <w:rsid w:val="001B5BD9"/>
    <w:rsid w:val="001E63CE"/>
    <w:rsid w:val="00222833"/>
    <w:rsid w:val="002266CE"/>
    <w:rsid w:val="00232213"/>
    <w:rsid w:val="00234213"/>
    <w:rsid w:val="00240E21"/>
    <w:rsid w:val="00261EA9"/>
    <w:rsid w:val="00261FD9"/>
    <w:rsid w:val="00292EEC"/>
    <w:rsid w:val="002A12A5"/>
    <w:rsid w:val="002A3F5D"/>
    <w:rsid w:val="002F31D0"/>
    <w:rsid w:val="002F31D3"/>
    <w:rsid w:val="0030441F"/>
    <w:rsid w:val="00305112"/>
    <w:rsid w:val="00321577"/>
    <w:rsid w:val="003279F1"/>
    <w:rsid w:val="00337A42"/>
    <w:rsid w:val="00380737"/>
    <w:rsid w:val="003B3C3A"/>
    <w:rsid w:val="003C57F7"/>
    <w:rsid w:val="003D50AD"/>
    <w:rsid w:val="003E1AF6"/>
    <w:rsid w:val="003E6066"/>
    <w:rsid w:val="004113B3"/>
    <w:rsid w:val="00414A5C"/>
    <w:rsid w:val="00421BE3"/>
    <w:rsid w:val="00436538"/>
    <w:rsid w:val="00442DA7"/>
    <w:rsid w:val="00444005"/>
    <w:rsid w:val="0045545D"/>
    <w:rsid w:val="0046138D"/>
    <w:rsid w:val="00465E68"/>
    <w:rsid w:val="00480BA4"/>
    <w:rsid w:val="0049557C"/>
    <w:rsid w:val="004A566F"/>
    <w:rsid w:val="004D2EA4"/>
    <w:rsid w:val="004D4477"/>
    <w:rsid w:val="00506B1C"/>
    <w:rsid w:val="00510E64"/>
    <w:rsid w:val="005216A7"/>
    <w:rsid w:val="00537624"/>
    <w:rsid w:val="00551612"/>
    <w:rsid w:val="005540BA"/>
    <w:rsid w:val="00576EBE"/>
    <w:rsid w:val="00583D59"/>
    <w:rsid w:val="005A1058"/>
    <w:rsid w:val="005D61F8"/>
    <w:rsid w:val="00610071"/>
    <w:rsid w:val="006136C9"/>
    <w:rsid w:val="00617045"/>
    <w:rsid w:val="00625EC2"/>
    <w:rsid w:val="00636CA2"/>
    <w:rsid w:val="00660C0B"/>
    <w:rsid w:val="00662B81"/>
    <w:rsid w:val="006649A9"/>
    <w:rsid w:val="0069117E"/>
    <w:rsid w:val="006970D0"/>
    <w:rsid w:val="006A7F27"/>
    <w:rsid w:val="006D56D3"/>
    <w:rsid w:val="006E5F6E"/>
    <w:rsid w:val="007448E8"/>
    <w:rsid w:val="00745F5A"/>
    <w:rsid w:val="00746AEB"/>
    <w:rsid w:val="00755189"/>
    <w:rsid w:val="00765CA8"/>
    <w:rsid w:val="00780E01"/>
    <w:rsid w:val="00782881"/>
    <w:rsid w:val="007900CD"/>
    <w:rsid w:val="007A64FA"/>
    <w:rsid w:val="007E47DA"/>
    <w:rsid w:val="00835939"/>
    <w:rsid w:val="00837738"/>
    <w:rsid w:val="008613E2"/>
    <w:rsid w:val="008630EB"/>
    <w:rsid w:val="00873E95"/>
    <w:rsid w:val="00887DC5"/>
    <w:rsid w:val="008947A7"/>
    <w:rsid w:val="008A6415"/>
    <w:rsid w:val="008C6ACE"/>
    <w:rsid w:val="008D25A1"/>
    <w:rsid w:val="008F16B0"/>
    <w:rsid w:val="008F5702"/>
    <w:rsid w:val="0090179D"/>
    <w:rsid w:val="00904B00"/>
    <w:rsid w:val="009232E3"/>
    <w:rsid w:val="0094087F"/>
    <w:rsid w:val="00944550"/>
    <w:rsid w:val="00985DEF"/>
    <w:rsid w:val="009C4400"/>
    <w:rsid w:val="009E52F3"/>
    <w:rsid w:val="00A05445"/>
    <w:rsid w:val="00A203E7"/>
    <w:rsid w:val="00A404AB"/>
    <w:rsid w:val="00A4571C"/>
    <w:rsid w:val="00A60AFF"/>
    <w:rsid w:val="00A725DB"/>
    <w:rsid w:val="00A874C8"/>
    <w:rsid w:val="00A94528"/>
    <w:rsid w:val="00AB5B22"/>
    <w:rsid w:val="00AC4069"/>
    <w:rsid w:val="00AD325F"/>
    <w:rsid w:val="00AD4F01"/>
    <w:rsid w:val="00AD5394"/>
    <w:rsid w:val="00AE1DBD"/>
    <w:rsid w:val="00AE2818"/>
    <w:rsid w:val="00AF7A30"/>
    <w:rsid w:val="00B014FE"/>
    <w:rsid w:val="00B0703F"/>
    <w:rsid w:val="00B10496"/>
    <w:rsid w:val="00B32405"/>
    <w:rsid w:val="00B4278A"/>
    <w:rsid w:val="00B72C4A"/>
    <w:rsid w:val="00B86C18"/>
    <w:rsid w:val="00BA00A1"/>
    <w:rsid w:val="00BB1EA0"/>
    <w:rsid w:val="00BC70A7"/>
    <w:rsid w:val="00BD4FCE"/>
    <w:rsid w:val="00BE0B19"/>
    <w:rsid w:val="00BE54A6"/>
    <w:rsid w:val="00BF07E4"/>
    <w:rsid w:val="00C0319E"/>
    <w:rsid w:val="00C16179"/>
    <w:rsid w:val="00C21E3E"/>
    <w:rsid w:val="00C23249"/>
    <w:rsid w:val="00C62E47"/>
    <w:rsid w:val="00C83468"/>
    <w:rsid w:val="00C93AEA"/>
    <w:rsid w:val="00CA03D9"/>
    <w:rsid w:val="00CA3DB2"/>
    <w:rsid w:val="00CB0526"/>
    <w:rsid w:val="00CB4E15"/>
    <w:rsid w:val="00CD1433"/>
    <w:rsid w:val="00CD18BC"/>
    <w:rsid w:val="00CF09F6"/>
    <w:rsid w:val="00D054B6"/>
    <w:rsid w:val="00D10A06"/>
    <w:rsid w:val="00D14845"/>
    <w:rsid w:val="00D337DC"/>
    <w:rsid w:val="00D576FF"/>
    <w:rsid w:val="00DA1AFB"/>
    <w:rsid w:val="00DB1508"/>
    <w:rsid w:val="00DC13E8"/>
    <w:rsid w:val="00DC2F67"/>
    <w:rsid w:val="00DE7DC9"/>
    <w:rsid w:val="00DF6893"/>
    <w:rsid w:val="00E042C0"/>
    <w:rsid w:val="00E21737"/>
    <w:rsid w:val="00E24EFB"/>
    <w:rsid w:val="00E257BF"/>
    <w:rsid w:val="00E345AF"/>
    <w:rsid w:val="00E45F1A"/>
    <w:rsid w:val="00E571F1"/>
    <w:rsid w:val="00E667E8"/>
    <w:rsid w:val="00E73EBE"/>
    <w:rsid w:val="00E77BA3"/>
    <w:rsid w:val="00E80B77"/>
    <w:rsid w:val="00EE7A99"/>
    <w:rsid w:val="00EF1B36"/>
    <w:rsid w:val="00F133CB"/>
    <w:rsid w:val="00F22A07"/>
    <w:rsid w:val="00F22EF5"/>
    <w:rsid w:val="00F329B5"/>
    <w:rsid w:val="00F773C1"/>
    <w:rsid w:val="00F90C29"/>
    <w:rsid w:val="00FD066D"/>
    <w:rsid w:val="00FD7409"/>
    <w:rsid w:val="00FE0F6D"/>
    <w:rsid w:val="00FE2C72"/>
    <w:rsid w:val="00FE5A94"/>
    <w:rsid w:val="47C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6D1EA12"/>
  <w15:docId w15:val="{047AD8A8-9888-48A5-A8AD-7F46D3B6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E64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510E64"/>
  </w:style>
  <w:style w:type="character" w:customStyle="1" w:styleId="StatementLevel1Char">
    <w:name w:val="Statement Level 1 Char"/>
    <w:link w:val="StatementLevel1"/>
    <w:rsid w:val="00510E64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510E64"/>
    <w:pPr>
      <w:tabs>
        <w:tab w:val="left" w:pos="720"/>
      </w:tabs>
    </w:pPr>
    <w:rPr>
      <w:b/>
    </w:rPr>
  </w:style>
  <w:style w:type="character" w:styleId="CommentReference">
    <w:name w:val="annotation reference"/>
    <w:semiHidden/>
    <w:rsid w:val="00E257BF"/>
    <w:rPr>
      <w:sz w:val="16"/>
      <w:szCs w:val="16"/>
    </w:rPr>
  </w:style>
  <w:style w:type="paragraph" w:styleId="CommentText">
    <w:name w:val="annotation text"/>
    <w:basedOn w:val="Normal"/>
    <w:semiHidden/>
    <w:rsid w:val="00E257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257BF"/>
    <w:rPr>
      <w:b/>
      <w:bCs/>
    </w:rPr>
  </w:style>
  <w:style w:type="paragraph" w:styleId="BalloonText">
    <w:name w:val="Balloon Text"/>
    <w:basedOn w:val="Normal"/>
    <w:semiHidden/>
    <w:rsid w:val="00E257BF"/>
    <w:rPr>
      <w:rFonts w:ascii="Tahoma" w:hAnsi="Tahoma" w:cs="Tahoma"/>
      <w:sz w:val="16"/>
      <w:szCs w:val="16"/>
    </w:rPr>
  </w:style>
  <w:style w:type="paragraph" w:customStyle="1" w:styleId="SOPFooter">
    <w:name w:val="SOP Footer"/>
    <w:basedOn w:val="Normal"/>
    <w:rsid w:val="00E571F1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234213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34213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234213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23421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2" ma:contentTypeDescription="Create a new document." ma:contentTypeScope="" ma:versionID="d2f894bdb183270c1ee366a555b28bfa">
  <xsd:schema xmlns:xsd="http://www.w3.org/2001/XMLSchema" xmlns:xs="http://www.w3.org/2001/XMLSchema" xmlns:p="http://schemas.microsoft.com/office/2006/metadata/properties" xmlns:ns2="d5b8d32e-93c4-4de3-83c5-77e8f35ddb89" targetNamespace="http://schemas.microsoft.com/office/2006/metadata/properties" ma:root="true" ma:fieldsID="fa5edb43002e9214abdc0c951d7e9a3a" ns2:_="">
    <xsd:import namespace="d5b8d32e-93c4-4de3-83c5-77e8f35ddb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D6D76-5790-42DB-8639-316CB536E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2D65F-21E3-40AF-8DE6-2A89FE29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8d32e-93c4-4de3-83c5-77e8f35dd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8F628-EBD2-4014-9AC3-8CD1A2B615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Review of Information Items</vt:lpstr>
    </vt:vector>
  </TitlesOfParts>
  <Manager>Stuart Horowitz, PhD, MBA, CHRC</Manager>
  <Company>Huron Consulting Group, Inc.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Review of Information Items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Royce T. Yokoi1</cp:lastModifiedBy>
  <cp:revision>2</cp:revision>
  <cp:lastPrinted>2014-08-27T07:29:00Z</cp:lastPrinted>
  <dcterms:created xsi:type="dcterms:W3CDTF">2017-12-20T18:56:00Z</dcterms:created>
  <dcterms:modified xsi:type="dcterms:W3CDTF">2017-12-20T18:56:00Z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