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A91D0" w14:textId="77777777" w:rsidR="007D06D2" w:rsidRPr="008576AA" w:rsidRDefault="007D06D2" w:rsidP="008576AA">
      <w:pPr>
        <w:pStyle w:val="SOPLevel1"/>
      </w:pPr>
      <w:bookmarkStart w:id="0" w:name="_GoBack"/>
      <w:bookmarkEnd w:id="0"/>
      <w:r w:rsidRPr="008576AA">
        <w:t>PURPOSE</w:t>
      </w:r>
    </w:p>
    <w:p w14:paraId="7438AF8D" w14:textId="77777777" w:rsidR="007D06D2" w:rsidRPr="00E868D3" w:rsidRDefault="00653083" w:rsidP="00BA6AAD">
      <w:pPr>
        <w:pStyle w:val="SOPLevel2"/>
        <w:tabs>
          <w:tab w:val="clear" w:pos="1800"/>
        </w:tabs>
      </w:pPr>
      <w:r>
        <w:t>This procedure establishes the process for creating reliance agreements between the UC Davis IRB and other IRBs, Institutions, or Investigators.</w:t>
      </w:r>
    </w:p>
    <w:p w14:paraId="3DB3B001" w14:textId="77777777" w:rsidR="007D06D2" w:rsidRPr="00E868D3" w:rsidRDefault="007D06D2" w:rsidP="008576AA">
      <w:pPr>
        <w:pStyle w:val="SOPLevel1"/>
      </w:pPr>
      <w:r w:rsidRPr="00E868D3">
        <w:t>REVISIONS FROM PREVIOUS VERSION</w:t>
      </w:r>
    </w:p>
    <w:p w14:paraId="3173F2E7" w14:textId="77777777" w:rsidR="007D06D2" w:rsidRDefault="00653083" w:rsidP="00BA6AAD">
      <w:pPr>
        <w:pStyle w:val="SOPLevel2"/>
        <w:tabs>
          <w:tab w:val="clear" w:pos="1800"/>
        </w:tabs>
      </w:pPr>
      <w:r>
        <w:t>None.</w:t>
      </w:r>
    </w:p>
    <w:p w14:paraId="483A47E8" w14:textId="77777777" w:rsidR="00223717" w:rsidRDefault="00223717" w:rsidP="00995076">
      <w:pPr>
        <w:pStyle w:val="SOPLevel1"/>
      </w:pPr>
      <w:r>
        <w:t>DEFINITIONS</w:t>
      </w:r>
    </w:p>
    <w:p w14:paraId="7EE56DC3" w14:textId="77777777" w:rsidR="00223717" w:rsidRDefault="00223717" w:rsidP="00995076">
      <w:pPr>
        <w:pStyle w:val="SOPLevel2"/>
      </w:pPr>
      <w:r>
        <w:t>Cooperative Research: See SOP: Definitions (HRP-001)</w:t>
      </w:r>
    </w:p>
    <w:p w14:paraId="42B0D3EA" w14:textId="77777777" w:rsidR="00223717" w:rsidRDefault="00D32282" w:rsidP="00995076">
      <w:pPr>
        <w:pStyle w:val="SOPLevel2"/>
      </w:pPr>
      <w:r>
        <w:t>Reliance Agreement: See SOP: Definitions (HRP-001)</w:t>
      </w:r>
    </w:p>
    <w:p w14:paraId="14BE9E70" w14:textId="77777777" w:rsidR="00776580" w:rsidRPr="00E868D3" w:rsidRDefault="00776580" w:rsidP="00995076">
      <w:pPr>
        <w:pStyle w:val="SOPLevel2"/>
      </w:pPr>
      <w:r>
        <w:t>HIPAA: See SOP: Definitions (HRP-001)</w:t>
      </w:r>
    </w:p>
    <w:p w14:paraId="6FD0EDC6" w14:textId="77777777" w:rsidR="007D06D2" w:rsidRPr="00E868D3" w:rsidRDefault="007D06D2" w:rsidP="008576AA">
      <w:pPr>
        <w:pStyle w:val="SOPLevel1"/>
      </w:pPr>
      <w:r w:rsidRPr="00E868D3">
        <w:t>POLICY</w:t>
      </w:r>
    </w:p>
    <w:p w14:paraId="3D3EC2E2" w14:textId="77777777" w:rsidR="007D06D2" w:rsidRDefault="00653083" w:rsidP="00BA6AAD">
      <w:pPr>
        <w:pStyle w:val="SOPLevel2"/>
        <w:tabs>
          <w:tab w:val="clear" w:pos="1800"/>
        </w:tabs>
      </w:pPr>
      <w:r>
        <w:t xml:space="preserve">Federally-funded studies </w:t>
      </w:r>
      <w:r w:rsidR="00C66456">
        <w:t xml:space="preserve">initially approved on or after January 21, 2019 </w:t>
      </w:r>
      <w:r>
        <w:t>which meet the defini</w:t>
      </w:r>
      <w:r w:rsidR="00C66456">
        <w:t>tion of cooperative research must rely upon approval by a single IRB except as described at 45 CFR 46.114(b)(2).</w:t>
      </w:r>
    </w:p>
    <w:p w14:paraId="2BC73EFB" w14:textId="041F5377" w:rsidR="00C66456" w:rsidRDefault="00C66456" w:rsidP="00BA6AAD">
      <w:pPr>
        <w:pStyle w:val="SOPLevel2"/>
        <w:tabs>
          <w:tab w:val="clear" w:pos="1800"/>
        </w:tabs>
      </w:pPr>
      <w:r>
        <w:t>Reliance agreements will not be entered into for studies which are exempt from the requirements for IRB review</w:t>
      </w:r>
      <w:r w:rsidR="00292D1E">
        <w:t xml:space="preserve"> or deemed to be not human subjects research</w:t>
      </w:r>
      <w:r>
        <w:t>.</w:t>
      </w:r>
    </w:p>
    <w:p w14:paraId="40D1AA29" w14:textId="6937786E" w:rsidR="00693D63" w:rsidRDefault="00693D63" w:rsidP="008173EA">
      <w:pPr>
        <w:pStyle w:val="SOPLevel3"/>
      </w:pPr>
      <w:r>
        <w:t>Exceptions may be granted on a case by case basis when it is determined by the UC Davis IRB that entering into a reliance agreement will not be more administratively burdensome than conducting the review at each institution separately.</w:t>
      </w:r>
    </w:p>
    <w:p w14:paraId="15C7E5B9" w14:textId="77777777" w:rsidR="003E1381" w:rsidRDefault="003E1381">
      <w:pPr>
        <w:pStyle w:val="SOPLevel2"/>
        <w:tabs>
          <w:tab w:val="clear" w:pos="1800"/>
        </w:tabs>
      </w:pPr>
      <w:r>
        <w:t xml:space="preserve">IRB staff members cannot disapprove research. </w:t>
      </w:r>
    </w:p>
    <w:p w14:paraId="03970098" w14:textId="3CE5D6B5" w:rsidR="00FE26C5" w:rsidRDefault="00FE26C5" w:rsidP="00477046">
      <w:pPr>
        <w:pStyle w:val="SOPLevel2"/>
      </w:pPr>
      <w:r>
        <w:t xml:space="preserve">The UC Davis </w:t>
      </w:r>
      <w:r w:rsidR="00D6371F">
        <w:t xml:space="preserve">IRB </w:t>
      </w:r>
      <w:r>
        <w:t>will</w:t>
      </w:r>
      <w:r w:rsidR="00D6371F">
        <w:t>,</w:t>
      </w:r>
      <w:r>
        <w:t xml:space="preserve"> upon request when serving as the IRB of record, review requests for HIPAA waivers and issue HIPAA waivers which meet criteria for approval under the HIPAA Privacy Rule.</w:t>
      </w:r>
    </w:p>
    <w:p w14:paraId="52FE6DA8" w14:textId="77777777" w:rsidR="00012B7C" w:rsidRDefault="00477046" w:rsidP="00BA6AAD">
      <w:pPr>
        <w:pStyle w:val="SOPLevel2"/>
        <w:tabs>
          <w:tab w:val="clear" w:pos="1800"/>
        </w:tabs>
      </w:pPr>
      <w:r>
        <w:t>The Executive Associate Vice Chancellor for Research, the IRB Director, the IRB Associate Director, and IRB reliance staff members are delegated the authority to sign Cede Letters and SMART IRB agreements on behalf of the Institutional Official.</w:t>
      </w:r>
    </w:p>
    <w:p w14:paraId="05C1A6D8" w14:textId="77777777" w:rsidR="00477046" w:rsidRDefault="00477046" w:rsidP="00477046">
      <w:pPr>
        <w:pStyle w:val="SOPLevel2"/>
        <w:tabs>
          <w:tab w:val="clear" w:pos="1800"/>
        </w:tabs>
      </w:pPr>
      <w:r>
        <w:t>The Executive Associate Vice Chancellor for Research, the IRB Director, and IRB Associate Director are delegated to sign IRB Authorization Agreements (IAAs) and Individual Investigator Agreements (IIAs) on behalf of the Institutional Official.</w:t>
      </w:r>
    </w:p>
    <w:p w14:paraId="712A53A7" w14:textId="24580311" w:rsidR="00130B61" w:rsidRPr="00E868D3" w:rsidRDefault="00130B61" w:rsidP="00477046">
      <w:pPr>
        <w:pStyle w:val="SOPLevel2"/>
        <w:tabs>
          <w:tab w:val="clear" w:pos="1800"/>
        </w:tabs>
      </w:pPr>
      <w:r>
        <w:t>When the UC Davis IRB rel</w:t>
      </w:r>
      <w:r w:rsidR="00342CC7">
        <w:t>ies</w:t>
      </w:r>
      <w:r>
        <w:t xml:space="preserve"> on another IRB for the review of a study which involves an Exception </w:t>
      </w:r>
      <w:proofErr w:type="gramStart"/>
      <w:r>
        <w:t>From</w:t>
      </w:r>
      <w:proofErr w:type="gramEnd"/>
      <w:r>
        <w:t xml:space="preserve"> Informed Consent (EFIC) procedure as described in 21 CFR 50.24, the UC Davis IRB cannot issue a Cede Letter until the results of the Community Consultation required under the above regulation has been reviewed by </w:t>
      </w:r>
      <w:r w:rsidR="00D6371F">
        <w:t xml:space="preserve">a </w:t>
      </w:r>
      <w:r>
        <w:t xml:space="preserve">UC Davis IRB </w:t>
      </w:r>
      <w:r w:rsidR="00342CC7">
        <w:t>C</w:t>
      </w:r>
      <w:r>
        <w:t>hair and been determined to be appropriate within the local context.</w:t>
      </w:r>
    </w:p>
    <w:p w14:paraId="7FD82DCB" w14:textId="77777777" w:rsidR="007D06D2" w:rsidRPr="00E868D3" w:rsidRDefault="007D06D2" w:rsidP="00BF7BB0">
      <w:pPr>
        <w:pStyle w:val="SOPLevel1"/>
      </w:pPr>
      <w:r w:rsidRPr="00E868D3">
        <w:t>RESPONSIBILITIES</w:t>
      </w:r>
    </w:p>
    <w:p w14:paraId="2361B5F7" w14:textId="77777777" w:rsidR="003E1381" w:rsidRDefault="003E1381" w:rsidP="00D9616B">
      <w:pPr>
        <w:pStyle w:val="SOPLevel2"/>
        <w:tabs>
          <w:tab w:val="clear" w:pos="1800"/>
        </w:tabs>
      </w:pPr>
      <w:r>
        <w:t>IRB staff members carry out the procedures described herein when a reliance agreement is being reviewed.</w:t>
      </w:r>
    </w:p>
    <w:p w14:paraId="768E89E3" w14:textId="77777777" w:rsidR="007D06D2" w:rsidRPr="00E868D3" w:rsidRDefault="00C66456" w:rsidP="00D9616B">
      <w:pPr>
        <w:pStyle w:val="SOPLevel2"/>
        <w:tabs>
          <w:tab w:val="clear" w:pos="1800"/>
        </w:tabs>
      </w:pPr>
      <w:r>
        <w:t>IRB staff must follow SOPs HRP-058 and HRP-059</w:t>
      </w:r>
      <w:r w:rsidR="003E1381">
        <w:t>, as applicable</w:t>
      </w:r>
      <w:r w:rsidR="00223717">
        <w:t>, when</w:t>
      </w:r>
      <w:r>
        <w:t xml:space="preserve"> executing reliance agreements.</w:t>
      </w:r>
    </w:p>
    <w:p w14:paraId="554CBC67" w14:textId="77777777" w:rsidR="007D06D2" w:rsidRPr="00E868D3" w:rsidRDefault="007D06D2" w:rsidP="008576AA">
      <w:pPr>
        <w:pStyle w:val="SOPLevel1"/>
      </w:pPr>
      <w:r w:rsidRPr="00E868D3">
        <w:t>PROCEDURE</w:t>
      </w:r>
    </w:p>
    <w:p w14:paraId="7BE4ADD5" w14:textId="77777777" w:rsidR="007D06D2" w:rsidRDefault="003E1381" w:rsidP="00A4199C">
      <w:pPr>
        <w:pStyle w:val="SOPLevel2"/>
      </w:pPr>
      <w:r>
        <w:t xml:space="preserve">IRB staff members will review all study documents for the following before </w:t>
      </w:r>
      <w:r w:rsidR="001568BA">
        <w:t>an</w:t>
      </w:r>
      <w:r>
        <w:t xml:space="preserve"> agreement </w:t>
      </w:r>
      <w:r w:rsidR="001568BA">
        <w:t xml:space="preserve">to rely on another IRB </w:t>
      </w:r>
      <w:r>
        <w:t>is forwarded to the Institutional Official, or designee, for execution:</w:t>
      </w:r>
    </w:p>
    <w:p w14:paraId="0EEDAC3C" w14:textId="77777777" w:rsidR="007D06D2" w:rsidRDefault="003E1381" w:rsidP="00A4199C">
      <w:pPr>
        <w:pStyle w:val="SOPLevel3"/>
      </w:pPr>
      <w:r>
        <w:t xml:space="preserve">Consistent contraceptive language </w:t>
      </w:r>
      <w:r w:rsidR="002B012D">
        <w:t xml:space="preserve">and methods </w:t>
      </w:r>
      <w:r>
        <w:t>amongst all documents</w:t>
      </w:r>
    </w:p>
    <w:p w14:paraId="42839BE4" w14:textId="0F520D39" w:rsidR="00197CF5" w:rsidRDefault="009D0C99" w:rsidP="00417669">
      <w:pPr>
        <w:pStyle w:val="SOPLevel4"/>
      </w:pPr>
      <w:r>
        <w:t>For the purpose of determining inconsistencies</w:t>
      </w:r>
      <w:r w:rsidR="002A011D">
        <w:t xml:space="preserve"> in regards to contraceptive methods and what constitutes “highly effective methods</w:t>
      </w:r>
      <w:r w:rsidR="00197CF5">
        <w:t xml:space="preserve"> with an error rate &lt;1%”</w:t>
      </w:r>
      <w:r>
        <w:t>, the UC Davis IRB uses the CDC Contraceptive Guidance for Health Care Providers</w:t>
      </w:r>
      <w:r w:rsidR="00417669">
        <w:t xml:space="preserve"> and the</w:t>
      </w:r>
      <w:r w:rsidR="00197CF5">
        <w:t xml:space="preserve"> “Modern Methods” section of the World Health Organization’s (WHO) Family Planning /Contraception webpage.</w:t>
      </w:r>
    </w:p>
    <w:p w14:paraId="11E07C65" w14:textId="77777777" w:rsidR="003E1381" w:rsidRDefault="003E1381" w:rsidP="00A4199C">
      <w:pPr>
        <w:pStyle w:val="SOPLevel4"/>
      </w:pPr>
      <w:r>
        <w:lastRenderedPageBreak/>
        <w:t>If inconsistencies are discovered which do not represent a safety concern after consultation with an appropriate physician, such inconsistencies will be allowed.</w:t>
      </w:r>
    </w:p>
    <w:p w14:paraId="6C10F4D2" w14:textId="77777777" w:rsidR="009D0C99" w:rsidRDefault="009D0C99" w:rsidP="00A4199C">
      <w:pPr>
        <w:pStyle w:val="SOPLevel3"/>
      </w:pPr>
      <w:r>
        <w:t xml:space="preserve">The California Bill of Rights must be included in the consent </w:t>
      </w:r>
      <w:r w:rsidR="00D32282">
        <w:t xml:space="preserve">process </w:t>
      </w:r>
      <w:r>
        <w:t>for all studies which meet the definition of a “medical experiment” as provided in the California Protection of Human Subjects in Medical Experimentation Act.</w:t>
      </w:r>
    </w:p>
    <w:p w14:paraId="618D1D17" w14:textId="77777777" w:rsidR="00F13866" w:rsidRDefault="00F13866" w:rsidP="00A4199C">
      <w:pPr>
        <w:pStyle w:val="SOPLevel3"/>
      </w:pPr>
      <w:r>
        <w:t xml:space="preserve">If the study will collect, obtain, or analyze </w:t>
      </w:r>
      <w:proofErr w:type="spellStart"/>
      <w:r>
        <w:t>biospecimens</w:t>
      </w:r>
      <w:proofErr w:type="spellEnd"/>
      <w:r>
        <w:t>, the following paragraph must be included in the consent document per UCOP Guidance Memo 14-07: “</w:t>
      </w:r>
      <w:proofErr w:type="spellStart"/>
      <w:r>
        <w:rPr>
          <w:iCs/>
        </w:rPr>
        <w:t>Biospecimens</w:t>
      </w:r>
      <w:proofErr w:type="spellEnd"/>
      <w:r>
        <w:rPr>
          <w:iCs/>
        </w:rPr>
        <w:t xml:space="preserve"> (such as blood, tissue, or saliva) collected from you for this study and/or information obtained from your </w:t>
      </w:r>
      <w:proofErr w:type="spellStart"/>
      <w:r>
        <w:rPr>
          <w:iCs/>
        </w:rPr>
        <w:t>biospecimens</w:t>
      </w:r>
      <w:proofErr w:type="spellEnd"/>
      <w:r>
        <w:rPr>
          <w:iCs/>
        </w:rPr>
        <w:t xml:space="preserve"> may be used in this research or other research, and shared with other organizations. You will not share in any commercial value or profit derived from the use of your </w:t>
      </w:r>
      <w:proofErr w:type="spellStart"/>
      <w:r>
        <w:rPr>
          <w:iCs/>
        </w:rPr>
        <w:t>biospecimens</w:t>
      </w:r>
      <w:proofErr w:type="spellEnd"/>
      <w:r>
        <w:rPr>
          <w:iCs/>
        </w:rPr>
        <w:t xml:space="preserve"> and/or information obtained from them.</w:t>
      </w:r>
      <w:r>
        <w:t>”</w:t>
      </w:r>
    </w:p>
    <w:p w14:paraId="7DA1DE7B" w14:textId="77777777" w:rsidR="001568BA" w:rsidRDefault="001568BA" w:rsidP="00A4199C">
      <w:pPr>
        <w:pStyle w:val="SOPLevel3"/>
      </w:pPr>
      <w:r>
        <w:t xml:space="preserve">If the study will obtain consent signature via an electronic method, the UCD IRB template language on rights of the subject for electronic consent must be included in the consent document in order to ensure compliance with California’s </w:t>
      </w:r>
      <w:r w:rsidR="000D2423">
        <w:t>Uniform Electronic Transactions Act.</w:t>
      </w:r>
    </w:p>
    <w:p w14:paraId="45E120CD" w14:textId="77777777" w:rsidR="000D2423" w:rsidRDefault="000D2423" w:rsidP="00A4199C">
      <w:pPr>
        <w:pStyle w:val="SOPLevel3"/>
      </w:pPr>
      <w:r>
        <w:t>If the study meets any of the criteria of Section II.A.1 of UC Davis Medical Center Policy 2317, the following text must be included in the consent document: “</w:t>
      </w:r>
      <w:r>
        <w:rPr>
          <w:rFonts w:eastAsiaTheme="minorEastAsia"/>
        </w:rPr>
        <w:t>If you agree to participate in this research study, a signed copy of this consent document will be filed in your electronic medical record (EMR) to ensure people caring for you at UC Davis Health will have the information they need about this research study when they provide care for you.</w:t>
      </w:r>
      <w:r>
        <w:t>”</w:t>
      </w:r>
    </w:p>
    <w:p w14:paraId="68B425B9" w14:textId="77777777" w:rsidR="000D2423" w:rsidRDefault="000D2423" w:rsidP="00A4199C">
      <w:pPr>
        <w:pStyle w:val="SOPLevel4"/>
      </w:pPr>
      <w:r>
        <w:t>If the study meets the above criteria and is either funded by the National Institutes of Health (NIH) or has received a Certificate of Confidentiality (</w:t>
      </w:r>
      <w:proofErr w:type="spellStart"/>
      <w:r>
        <w:t>CoC</w:t>
      </w:r>
      <w:proofErr w:type="spellEnd"/>
      <w:r>
        <w:t>) from the NIH, the following language must also accompany the above statement: “</w:t>
      </w:r>
      <w:r>
        <w:rPr>
          <w:rFonts w:eastAsiaTheme="minorEastAsia"/>
        </w:rPr>
        <w:t>Placing a copy of this consent form in the EMR is intended only to give information to caregivers providing treatment for you while you are on this study.</w:t>
      </w:r>
      <w:r>
        <w:t>”</w:t>
      </w:r>
    </w:p>
    <w:p w14:paraId="62180E76" w14:textId="77777777" w:rsidR="009D0C99" w:rsidRDefault="00FE26C5" w:rsidP="00A4199C">
      <w:pPr>
        <w:pStyle w:val="SOPLevel3"/>
      </w:pPr>
      <w:r>
        <w:t>H</w:t>
      </w:r>
      <w:r w:rsidR="009D0C99">
        <w:t>IPAA authorization language should not be present within the consent document</w:t>
      </w:r>
      <w:r>
        <w:t xml:space="preserve"> to be used at UC Davis</w:t>
      </w:r>
      <w:r w:rsidR="009D0C99">
        <w:t xml:space="preserve">. UC Davis utilizes a separate </w:t>
      </w:r>
      <w:r w:rsidR="00850C80">
        <w:t xml:space="preserve">template </w:t>
      </w:r>
      <w:r w:rsidR="009D0C99">
        <w:t>HIPAA Authorization document for research studies</w:t>
      </w:r>
      <w:r w:rsidR="00850C80">
        <w:t>, when such authorization is required</w:t>
      </w:r>
      <w:r w:rsidR="009D0C99">
        <w:t>.</w:t>
      </w:r>
    </w:p>
    <w:p w14:paraId="4FEFA00E" w14:textId="6746288B" w:rsidR="00A74CCA" w:rsidRDefault="00A74CCA" w:rsidP="00A4199C">
      <w:pPr>
        <w:pStyle w:val="SOPLevel2"/>
      </w:pPr>
      <w:r>
        <w:t xml:space="preserve">IRB staff members </w:t>
      </w:r>
      <w:r w:rsidR="008173EA">
        <w:t xml:space="preserve">can </w:t>
      </w:r>
      <w:r w:rsidR="00693D63">
        <w:t xml:space="preserve">rely on WORKSHEET: Reliance Agreement (HRP-334) when </w:t>
      </w:r>
      <w:r>
        <w:t>review</w:t>
      </w:r>
      <w:r w:rsidR="00693D63">
        <w:t>ing</w:t>
      </w:r>
      <w:r>
        <w:t xml:space="preserve"> </w:t>
      </w:r>
      <w:r w:rsidR="00D6371F">
        <w:t xml:space="preserve">external </w:t>
      </w:r>
      <w:r>
        <w:t>reliance agreements</w:t>
      </w:r>
      <w:r w:rsidR="00A4199C">
        <w:t xml:space="preserve"> for compliance with applicable regulations and policies</w:t>
      </w:r>
      <w:r>
        <w:t xml:space="preserve"> before a reliance agreement is forwarded to the Institutional Official, or designee, for execution</w:t>
      </w:r>
      <w:r w:rsidR="00655723">
        <w:t>.</w:t>
      </w:r>
    </w:p>
    <w:p w14:paraId="36DC1519" w14:textId="77777777" w:rsidR="007D06D2" w:rsidRDefault="00FC006E" w:rsidP="00BF7BB0">
      <w:pPr>
        <w:pStyle w:val="SOPLevel2"/>
        <w:tabs>
          <w:tab w:val="clear" w:pos="1800"/>
        </w:tabs>
      </w:pPr>
      <w:r>
        <w:t>Fees assessment</w:t>
      </w:r>
    </w:p>
    <w:p w14:paraId="34223C05" w14:textId="08038AD6" w:rsidR="00FC006E" w:rsidRDefault="00146A6C" w:rsidP="00FC006E">
      <w:pPr>
        <w:pStyle w:val="SOPLevel3"/>
      </w:pPr>
      <w:r>
        <w:t>IRB staff will facilitate referral of p</w:t>
      </w:r>
      <w:r w:rsidR="00FC006E">
        <w:t xml:space="preserve">rojects which require </w:t>
      </w:r>
      <w:r w:rsidR="00850C80">
        <w:t>that</w:t>
      </w:r>
      <w:r w:rsidR="00FC006E">
        <w:t xml:space="preserve"> fees </w:t>
      </w:r>
      <w:r w:rsidR="00850C80">
        <w:t xml:space="preserve">be </w:t>
      </w:r>
      <w:r w:rsidR="00FC006E">
        <w:t>assess</w:t>
      </w:r>
      <w:r w:rsidR="00850C80">
        <w:t>ed against a grant or contract</w:t>
      </w:r>
      <w:r w:rsidR="00FC006E">
        <w:t xml:space="preserve"> to the Office of Research Business and Finance </w:t>
      </w:r>
      <w:r w:rsidR="00655723">
        <w:t>D</w:t>
      </w:r>
      <w:r w:rsidR="00FC006E">
        <w:t>epartment for reconciliation.</w:t>
      </w:r>
    </w:p>
    <w:p w14:paraId="206560CA" w14:textId="57C3A7A4" w:rsidR="00FC006E" w:rsidRDefault="00FC006E" w:rsidP="00FC006E">
      <w:pPr>
        <w:pStyle w:val="SOPLevel3"/>
      </w:pPr>
      <w:r>
        <w:t xml:space="preserve">Fees will be assessed by the Office of Research Business and Finance </w:t>
      </w:r>
      <w:r w:rsidR="00655723">
        <w:t>D</w:t>
      </w:r>
      <w:r>
        <w:t>epartment as described on the UC Davis IRB’s fee schedule</w:t>
      </w:r>
      <w:r w:rsidR="00146A6C">
        <w:t xml:space="preserve"> according to that Department’s policies and procedures</w:t>
      </w:r>
      <w:r>
        <w:t>.</w:t>
      </w:r>
    </w:p>
    <w:p w14:paraId="6C3ED81B" w14:textId="77777777" w:rsidR="00EF25B5" w:rsidRDefault="00EF25B5" w:rsidP="00EF25B5">
      <w:pPr>
        <w:pStyle w:val="SOPLevel2"/>
      </w:pPr>
      <w:r>
        <w:t>Review and approval of non-UCD sites</w:t>
      </w:r>
    </w:p>
    <w:p w14:paraId="41F582E3" w14:textId="77777777" w:rsidR="00EF25B5" w:rsidRDefault="00EF25B5" w:rsidP="00EF25B5">
      <w:pPr>
        <w:pStyle w:val="SOPLevel3"/>
      </w:pPr>
      <w:r>
        <w:t>When UC Davis acts as the IRB of record for a</w:t>
      </w:r>
      <w:r w:rsidR="00477046">
        <w:t>n externally funded</w:t>
      </w:r>
      <w:r>
        <w:t xml:space="preserve"> multi-site study, additional sites beyond UC Davis will not be reviewed and approved until either:</w:t>
      </w:r>
    </w:p>
    <w:p w14:paraId="02AB1AB5" w14:textId="77777777" w:rsidR="00EF25B5" w:rsidRDefault="00EF25B5" w:rsidP="00EF25B5">
      <w:pPr>
        <w:pStyle w:val="SOPLevel4"/>
      </w:pPr>
      <w:r>
        <w:t>A notice of award is received from the funding agency, if Federally funded.</w:t>
      </w:r>
    </w:p>
    <w:p w14:paraId="792C35DE" w14:textId="77777777" w:rsidR="00EF25B5" w:rsidRDefault="00EF25B5" w:rsidP="00EF25B5">
      <w:pPr>
        <w:pStyle w:val="SOPLevel4"/>
      </w:pPr>
      <w:r>
        <w:t>A contract is executed between UC Davis and the study sponsor which includes costs for IRB reliance fees.</w:t>
      </w:r>
    </w:p>
    <w:p w14:paraId="301B749F" w14:textId="77777777" w:rsidR="007D06D2" w:rsidRPr="008576AA" w:rsidRDefault="007D06D2" w:rsidP="008576AA">
      <w:pPr>
        <w:pStyle w:val="SOPLevel1"/>
      </w:pPr>
      <w:r w:rsidRPr="008576AA">
        <w:t>MATERIALS</w:t>
      </w:r>
    </w:p>
    <w:p w14:paraId="7D17EC7B" w14:textId="77777777" w:rsidR="007D06D2" w:rsidRDefault="00FC006E" w:rsidP="00365A55">
      <w:pPr>
        <w:pStyle w:val="SOPLevel2"/>
        <w:tabs>
          <w:tab w:val="clear" w:pos="1800"/>
        </w:tabs>
      </w:pPr>
      <w:r>
        <w:t>WORKSHEET: Reliance Agreement (HRP-334)</w:t>
      </w:r>
    </w:p>
    <w:p w14:paraId="19D816A8" w14:textId="77777777" w:rsidR="00FC006E" w:rsidRDefault="00FC006E" w:rsidP="00365A55">
      <w:pPr>
        <w:pStyle w:val="SOPLevel2"/>
        <w:tabs>
          <w:tab w:val="clear" w:pos="1800"/>
        </w:tabs>
      </w:pPr>
      <w:r>
        <w:t>CHECKLIST: External IRB review of UC Davis Human Subject Research (HRP-442)</w:t>
      </w:r>
    </w:p>
    <w:p w14:paraId="11E9FB22" w14:textId="77777777" w:rsidR="007D06D2" w:rsidRPr="008576AA" w:rsidRDefault="007D06D2" w:rsidP="008576AA">
      <w:pPr>
        <w:pStyle w:val="SOPLevel1"/>
      </w:pPr>
      <w:r w:rsidRPr="008576AA">
        <w:lastRenderedPageBreak/>
        <w:t>REFERENCES</w:t>
      </w:r>
    </w:p>
    <w:p w14:paraId="5854017F" w14:textId="77777777" w:rsidR="00130B61" w:rsidRDefault="00130B61" w:rsidP="00BF7BB0">
      <w:pPr>
        <w:pStyle w:val="SOPLevel2"/>
        <w:tabs>
          <w:tab w:val="clear" w:pos="1800"/>
        </w:tabs>
      </w:pPr>
      <w:r>
        <w:t>21 CFR 50.24</w:t>
      </w:r>
    </w:p>
    <w:p w14:paraId="29CA3D2E" w14:textId="77777777" w:rsidR="00C66456" w:rsidRDefault="00C66456" w:rsidP="00BF7BB0">
      <w:pPr>
        <w:pStyle w:val="SOPLevel2"/>
        <w:tabs>
          <w:tab w:val="clear" w:pos="1800"/>
        </w:tabs>
      </w:pPr>
      <w:r>
        <w:t>45 CFR 46.101(b) (pre-2018 Common Rule)/45 CFR 46.104 (2018 Common Rule)</w:t>
      </w:r>
    </w:p>
    <w:p w14:paraId="4E99D198" w14:textId="77777777" w:rsidR="007D06D2" w:rsidRDefault="00C66456" w:rsidP="00BF7BB0">
      <w:pPr>
        <w:pStyle w:val="SOPLevel2"/>
        <w:tabs>
          <w:tab w:val="clear" w:pos="1800"/>
        </w:tabs>
      </w:pPr>
      <w:r>
        <w:t>45 CFR 46.114</w:t>
      </w:r>
    </w:p>
    <w:p w14:paraId="7E0AA3C9" w14:textId="77777777" w:rsidR="009D0C99" w:rsidRPr="000D2423" w:rsidRDefault="009F31B4" w:rsidP="00BF7BB0">
      <w:pPr>
        <w:pStyle w:val="SOPLevel2"/>
        <w:tabs>
          <w:tab w:val="clear" w:pos="1800"/>
        </w:tabs>
        <w:rPr>
          <w:rStyle w:val="Hyperlink"/>
          <w:color w:val="auto"/>
          <w:u w:val="none"/>
        </w:rPr>
      </w:pPr>
      <w:hyperlink r:id="rId10" w:history="1">
        <w:r w:rsidR="009D0C99" w:rsidRPr="009D0C99">
          <w:rPr>
            <w:rStyle w:val="Hyperlink"/>
          </w:rPr>
          <w:t>California Protection of Human Subjects in Medical Experimentation Act</w:t>
        </w:r>
      </w:hyperlink>
    </w:p>
    <w:p w14:paraId="793A419D" w14:textId="77777777" w:rsidR="000D2423" w:rsidRDefault="009F31B4" w:rsidP="00BF7BB0">
      <w:pPr>
        <w:pStyle w:val="SOPLevel2"/>
        <w:tabs>
          <w:tab w:val="clear" w:pos="1800"/>
        </w:tabs>
      </w:pPr>
      <w:hyperlink r:id="rId11" w:history="1">
        <w:r w:rsidR="000D2423" w:rsidRPr="000D2423">
          <w:rPr>
            <w:rStyle w:val="Hyperlink"/>
          </w:rPr>
          <w:t>California Uniform Electronic Transactions Act</w:t>
        </w:r>
      </w:hyperlink>
    </w:p>
    <w:p w14:paraId="4AF41DF1" w14:textId="77777777" w:rsidR="009D0C99" w:rsidRDefault="009F31B4" w:rsidP="00BF7BB0">
      <w:pPr>
        <w:pStyle w:val="SOPLevel2"/>
        <w:tabs>
          <w:tab w:val="clear" w:pos="1800"/>
        </w:tabs>
      </w:pPr>
      <w:hyperlink r:id="rId12" w:history="1">
        <w:r w:rsidR="009D0C99" w:rsidRPr="009D0C99">
          <w:rPr>
            <w:rStyle w:val="Hyperlink"/>
          </w:rPr>
          <w:t>CDC Contraceptive Guidance for Health Care Providers</w:t>
        </w:r>
      </w:hyperlink>
    </w:p>
    <w:p w14:paraId="122D94C6" w14:textId="77777777" w:rsidR="00850C80" w:rsidRDefault="009F31B4" w:rsidP="00BF7BB0">
      <w:pPr>
        <w:pStyle w:val="SOPLevel2"/>
        <w:tabs>
          <w:tab w:val="clear" w:pos="1800"/>
        </w:tabs>
      </w:pPr>
      <w:hyperlink r:id="rId13" w:history="1">
        <w:r w:rsidR="00850C80" w:rsidRPr="00850C80">
          <w:rPr>
            <w:rStyle w:val="Hyperlink"/>
          </w:rPr>
          <w:t>HIPAA Authorization for Research</w:t>
        </w:r>
      </w:hyperlink>
    </w:p>
    <w:p w14:paraId="79B12AD2" w14:textId="77777777" w:rsidR="00995076" w:rsidRDefault="00995076" w:rsidP="00BF7BB0">
      <w:pPr>
        <w:pStyle w:val="SOPLevel2"/>
        <w:tabs>
          <w:tab w:val="clear" w:pos="1800"/>
        </w:tabs>
      </w:pPr>
      <w:r>
        <w:t>HRP-001</w:t>
      </w:r>
    </w:p>
    <w:p w14:paraId="1CC4B1A7" w14:textId="77777777" w:rsidR="00C66456" w:rsidRDefault="00C66456" w:rsidP="00BF7BB0">
      <w:pPr>
        <w:pStyle w:val="SOPLevel2"/>
        <w:tabs>
          <w:tab w:val="clear" w:pos="1800"/>
        </w:tabs>
      </w:pPr>
      <w:r>
        <w:t>HRP-058</w:t>
      </w:r>
    </w:p>
    <w:p w14:paraId="40E014C8" w14:textId="77777777" w:rsidR="00C66456" w:rsidRDefault="00C66456" w:rsidP="00BF7BB0">
      <w:pPr>
        <w:pStyle w:val="SOPLevel2"/>
        <w:tabs>
          <w:tab w:val="clear" w:pos="1800"/>
        </w:tabs>
      </w:pPr>
      <w:r>
        <w:t>HRP-059</w:t>
      </w:r>
    </w:p>
    <w:p w14:paraId="6F8A1093" w14:textId="77777777" w:rsidR="00F13866" w:rsidRDefault="009F31B4" w:rsidP="00F13866">
      <w:pPr>
        <w:pStyle w:val="SOPLevel2"/>
        <w:tabs>
          <w:tab w:val="clear" w:pos="1800"/>
        </w:tabs>
      </w:pPr>
      <w:hyperlink r:id="rId14" w:history="1">
        <w:r w:rsidR="00FC006E" w:rsidRPr="00FC006E">
          <w:rPr>
            <w:rStyle w:val="Hyperlink"/>
          </w:rPr>
          <w:t>UC Davis IRB Fee Schedule</w:t>
        </w:r>
      </w:hyperlink>
      <w:r w:rsidR="00F13866" w:rsidRPr="00F13866">
        <w:t xml:space="preserve"> </w:t>
      </w:r>
    </w:p>
    <w:p w14:paraId="1EAAC207" w14:textId="77777777" w:rsidR="000D2423" w:rsidRDefault="009F31B4" w:rsidP="00F13866">
      <w:pPr>
        <w:pStyle w:val="SOPLevel2"/>
        <w:tabs>
          <w:tab w:val="clear" w:pos="1800"/>
        </w:tabs>
      </w:pPr>
      <w:hyperlink r:id="rId15" w:history="1">
        <w:r w:rsidR="000D2423" w:rsidRPr="000D2423">
          <w:rPr>
            <w:rStyle w:val="Hyperlink"/>
          </w:rPr>
          <w:t>UC Davis Medical Center Policy 2317</w:t>
        </w:r>
      </w:hyperlink>
    </w:p>
    <w:p w14:paraId="17E24C4E" w14:textId="361C4253" w:rsidR="00F13866" w:rsidRPr="00971D2F" w:rsidRDefault="009F31B4" w:rsidP="0061141C">
      <w:pPr>
        <w:pStyle w:val="SOPLevel2"/>
        <w:tabs>
          <w:tab w:val="clear" w:pos="1800"/>
        </w:tabs>
        <w:rPr>
          <w:rStyle w:val="Hyperlink"/>
          <w:color w:val="auto"/>
          <w:u w:val="none"/>
        </w:rPr>
      </w:pPr>
      <w:hyperlink r:id="rId16" w:history="1">
        <w:r w:rsidR="00F13866" w:rsidRPr="00F13866">
          <w:rPr>
            <w:rStyle w:val="Hyperlink"/>
          </w:rPr>
          <w:t>UCOP Guidance Memo 14-07</w:t>
        </w:r>
      </w:hyperlink>
    </w:p>
    <w:p w14:paraId="75292BF0" w14:textId="5AC5F514" w:rsidR="00197CF5" w:rsidRDefault="009F31B4" w:rsidP="0061141C">
      <w:pPr>
        <w:pStyle w:val="SOPLevel2"/>
        <w:tabs>
          <w:tab w:val="clear" w:pos="1800"/>
        </w:tabs>
      </w:pPr>
      <w:hyperlink r:id="rId17" w:history="1">
        <w:r w:rsidR="00197CF5" w:rsidRPr="00197CF5">
          <w:rPr>
            <w:rStyle w:val="Hyperlink"/>
          </w:rPr>
          <w:t>WHO Family Planning/Contraception Webpage</w:t>
        </w:r>
      </w:hyperlink>
    </w:p>
    <w:sectPr w:rsidR="00197CF5" w:rsidSect="00A30247">
      <w:headerReference w:type="default" r:id="rId18"/>
      <w:footerReference w:type="default" r:id="rId19"/>
      <w:pgSz w:w="12240" w:h="15840"/>
      <w:pgMar w:top="1440" w:right="108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B77FE" w14:textId="77777777" w:rsidR="009F31B4" w:rsidRDefault="009F31B4" w:rsidP="00C83998">
      <w:r>
        <w:separator/>
      </w:r>
    </w:p>
  </w:endnote>
  <w:endnote w:type="continuationSeparator" w:id="0">
    <w:p w14:paraId="620971C4" w14:textId="77777777" w:rsidR="009F31B4" w:rsidRDefault="009F31B4" w:rsidP="00C8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D6313" w14:textId="77777777" w:rsidR="007D06D2" w:rsidRPr="00A30247" w:rsidRDefault="007D06D2" w:rsidP="00A30247">
    <w:pPr>
      <w:pStyle w:val="SOPFooter"/>
      <w:tabs>
        <w:tab w:val="right" w:pos="9720"/>
        <w:tab w:val="right" w:pos="10620"/>
      </w:tabs>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F6C66" w14:textId="77777777" w:rsidR="009F31B4" w:rsidRDefault="009F31B4" w:rsidP="00C83998">
      <w:r>
        <w:separator/>
      </w:r>
    </w:p>
  </w:footnote>
  <w:footnote w:type="continuationSeparator" w:id="0">
    <w:p w14:paraId="107AC67C" w14:textId="77777777" w:rsidR="009F31B4" w:rsidRDefault="009F31B4" w:rsidP="00C83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60"/>
      <w:gridCol w:w="1105"/>
      <w:gridCol w:w="1235"/>
      <w:gridCol w:w="2147"/>
      <w:gridCol w:w="2147"/>
      <w:gridCol w:w="1106"/>
    </w:tblGrid>
    <w:tr w:rsidR="007D06D2" w:rsidRPr="008E6EEF" w14:paraId="5F7E13CF" w14:textId="77777777" w:rsidTr="00FB2658">
      <w:trPr>
        <w:cantSplit/>
        <w:trHeight w:val="547"/>
      </w:trPr>
      <w:tc>
        <w:tcPr>
          <w:tcW w:w="2160" w:type="dxa"/>
          <w:vMerge w:val="restart"/>
          <w:vAlign w:val="center"/>
        </w:tcPr>
        <w:p w14:paraId="47B484CF" w14:textId="77777777" w:rsidR="007D06D2" w:rsidRPr="00E85135" w:rsidRDefault="00303D91" w:rsidP="00FB2658">
          <w:pPr>
            <w:pStyle w:val="SOPTableHeader"/>
          </w:pPr>
          <w:r>
            <w:rPr>
              <w:noProof/>
              <w:color w:val="FFFFFF"/>
            </w:rPr>
            <w:drawing>
              <wp:inline distT="0" distB="0" distL="0" distR="0" wp14:anchorId="1548F2A3" wp14:editId="2A911BED">
                <wp:extent cx="1238250"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323850"/>
                        </a:xfrm>
                        <a:prstGeom prst="rect">
                          <a:avLst/>
                        </a:prstGeom>
                        <a:noFill/>
                        <a:ln>
                          <a:noFill/>
                        </a:ln>
                      </pic:spPr>
                    </pic:pic>
                  </a:graphicData>
                </a:graphic>
              </wp:inline>
            </w:drawing>
          </w:r>
        </w:p>
      </w:tc>
      <w:tc>
        <w:tcPr>
          <w:tcW w:w="7740" w:type="dxa"/>
          <w:gridSpan w:val="5"/>
        </w:tcPr>
        <w:p w14:paraId="7357C3E6" w14:textId="77777777" w:rsidR="00303D91" w:rsidRDefault="00303D91" w:rsidP="00FB2658">
          <w:pPr>
            <w:pStyle w:val="SOPName"/>
            <w:rPr>
              <w:rStyle w:val="SOPLeader"/>
              <w:rFonts w:ascii="Arial" w:hAnsi="Arial" w:cs="Arial"/>
            </w:rPr>
          </w:pPr>
        </w:p>
        <w:p w14:paraId="0903526F" w14:textId="77777777" w:rsidR="007D06D2" w:rsidRPr="002867D7" w:rsidRDefault="007D06D2" w:rsidP="00FB2658">
          <w:pPr>
            <w:pStyle w:val="SOPName"/>
            <w:rPr>
              <w:rFonts w:cs="Arial"/>
            </w:rPr>
          </w:pPr>
          <w:r w:rsidRPr="002867D7">
            <w:rPr>
              <w:rStyle w:val="SOPLeader"/>
              <w:rFonts w:ascii="Arial" w:hAnsi="Arial" w:cs="Arial"/>
            </w:rPr>
            <w:t xml:space="preserve">SOP: </w:t>
          </w:r>
          <w:r w:rsidR="000142AE">
            <w:t xml:space="preserve">Establishment of </w:t>
          </w:r>
          <w:r w:rsidR="00653083">
            <w:t xml:space="preserve">Required </w:t>
          </w:r>
          <w:r w:rsidR="000142AE">
            <w:t>Reliance Agreements</w:t>
          </w:r>
        </w:p>
      </w:tc>
    </w:tr>
    <w:tr w:rsidR="007D06D2" w:rsidRPr="008E6EEF" w14:paraId="3DDDFA8F" w14:textId="77777777" w:rsidTr="00FB2658">
      <w:trPr>
        <w:cantSplit/>
      </w:trPr>
      <w:tc>
        <w:tcPr>
          <w:tcW w:w="2160" w:type="dxa"/>
          <w:vMerge/>
        </w:tcPr>
        <w:p w14:paraId="02CAE1D7" w14:textId="77777777" w:rsidR="007D06D2" w:rsidRPr="008E6EEF" w:rsidRDefault="007D06D2" w:rsidP="00FB2658">
          <w:pPr>
            <w:jc w:val="center"/>
            <w:rPr>
              <w:rFonts w:ascii="Tahoma" w:hAnsi="Tahoma" w:cs="Tahoma"/>
              <w:sz w:val="20"/>
            </w:rPr>
          </w:pPr>
        </w:p>
      </w:tc>
      <w:tc>
        <w:tcPr>
          <w:tcW w:w="1105" w:type="dxa"/>
          <w:vAlign w:val="center"/>
        </w:tcPr>
        <w:p w14:paraId="3C46AF53" w14:textId="77777777" w:rsidR="007D06D2" w:rsidRPr="00E85135" w:rsidRDefault="007D06D2" w:rsidP="00FB2658">
          <w:pPr>
            <w:pStyle w:val="SOPTableHeader"/>
          </w:pPr>
          <w:r w:rsidRPr="00E85135">
            <w:t>NUMBER</w:t>
          </w:r>
        </w:p>
      </w:tc>
      <w:tc>
        <w:tcPr>
          <w:tcW w:w="1235" w:type="dxa"/>
          <w:vAlign w:val="center"/>
        </w:tcPr>
        <w:p w14:paraId="7EC0E229" w14:textId="77777777" w:rsidR="007D06D2" w:rsidRPr="00E85135" w:rsidRDefault="007D06D2" w:rsidP="00FB2658">
          <w:pPr>
            <w:pStyle w:val="SOPTableHeader"/>
          </w:pPr>
          <w:r w:rsidRPr="00E85135">
            <w:t>DATE</w:t>
          </w:r>
        </w:p>
      </w:tc>
      <w:tc>
        <w:tcPr>
          <w:tcW w:w="2147" w:type="dxa"/>
          <w:vAlign w:val="center"/>
        </w:tcPr>
        <w:p w14:paraId="48B13C06" w14:textId="77777777" w:rsidR="007D06D2" w:rsidRPr="00E85135" w:rsidRDefault="007D06D2" w:rsidP="00FB2658">
          <w:pPr>
            <w:pStyle w:val="SOPTableHeader"/>
          </w:pPr>
          <w:r>
            <w:t>AUTHOR</w:t>
          </w:r>
        </w:p>
      </w:tc>
      <w:tc>
        <w:tcPr>
          <w:tcW w:w="2147" w:type="dxa"/>
          <w:vAlign w:val="center"/>
        </w:tcPr>
        <w:p w14:paraId="52589935" w14:textId="77777777" w:rsidR="007D06D2" w:rsidRPr="00E85135" w:rsidRDefault="007D06D2" w:rsidP="00FB2658">
          <w:pPr>
            <w:pStyle w:val="SOPTableHeader"/>
          </w:pPr>
          <w:r>
            <w:t>APPROVED BY</w:t>
          </w:r>
        </w:p>
      </w:tc>
      <w:tc>
        <w:tcPr>
          <w:tcW w:w="1106" w:type="dxa"/>
          <w:vAlign w:val="center"/>
        </w:tcPr>
        <w:p w14:paraId="2BFA56BA" w14:textId="77777777" w:rsidR="007D06D2" w:rsidRPr="00E85135" w:rsidRDefault="007D06D2" w:rsidP="00FB2658">
          <w:pPr>
            <w:pStyle w:val="SOPTableHeader"/>
          </w:pPr>
          <w:r w:rsidRPr="00E85135">
            <w:t>PAGE</w:t>
          </w:r>
        </w:p>
      </w:tc>
    </w:tr>
    <w:tr w:rsidR="007D06D2" w:rsidRPr="008E6EEF" w14:paraId="42914A41" w14:textId="77777777" w:rsidTr="00FB2658">
      <w:trPr>
        <w:cantSplit/>
      </w:trPr>
      <w:tc>
        <w:tcPr>
          <w:tcW w:w="2160" w:type="dxa"/>
          <w:vMerge/>
        </w:tcPr>
        <w:p w14:paraId="07E20363" w14:textId="77777777" w:rsidR="007D06D2" w:rsidRPr="008E6EEF" w:rsidRDefault="007D06D2" w:rsidP="00FB2658">
          <w:pPr>
            <w:jc w:val="center"/>
            <w:rPr>
              <w:rFonts w:ascii="Tahoma" w:hAnsi="Tahoma" w:cs="Tahoma"/>
              <w:sz w:val="20"/>
            </w:rPr>
          </w:pPr>
        </w:p>
      </w:tc>
      <w:tc>
        <w:tcPr>
          <w:tcW w:w="1105" w:type="dxa"/>
          <w:vAlign w:val="center"/>
        </w:tcPr>
        <w:p w14:paraId="04A8B2BA" w14:textId="77777777" w:rsidR="007D06D2" w:rsidRPr="0057043C" w:rsidRDefault="000142AE" w:rsidP="00FB2658">
          <w:pPr>
            <w:pStyle w:val="SOPTableEntry"/>
          </w:pPr>
          <w:r>
            <w:t>HRP-085</w:t>
          </w:r>
        </w:p>
      </w:tc>
      <w:tc>
        <w:tcPr>
          <w:tcW w:w="1235" w:type="dxa"/>
          <w:vAlign w:val="center"/>
        </w:tcPr>
        <w:p w14:paraId="56DD412B" w14:textId="3447B87F" w:rsidR="007D06D2" w:rsidRPr="0057043C" w:rsidRDefault="00A74CCA" w:rsidP="00D23822">
          <w:pPr>
            <w:pStyle w:val="SOPTableEntry"/>
          </w:pPr>
          <w:r>
            <w:t>0</w:t>
          </w:r>
          <w:r w:rsidR="00D23822">
            <w:t>7</w:t>
          </w:r>
          <w:r w:rsidR="000142AE">
            <w:t>/</w:t>
          </w:r>
          <w:r w:rsidR="00D23822">
            <w:t>3</w:t>
          </w:r>
          <w:r w:rsidR="008173EA">
            <w:t>1</w:t>
          </w:r>
          <w:r w:rsidR="000142AE">
            <w:t>/2019</w:t>
          </w:r>
        </w:p>
      </w:tc>
      <w:tc>
        <w:tcPr>
          <w:tcW w:w="2147" w:type="dxa"/>
          <w:vAlign w:val="center"/>
        </w:tcPr>
        <w:p w14:paraId="0119DFEC" w14:textId="77777777" w:rsidR="007D06D2" w:rsidRPr="0057043C" w:rsidRDefault="000142AE" w:rsidP="00FB2658">
          <w:pPr>
            <w:pStyle w:val="SOPTableEntry"/>
          </w:pPr>
          <w:r>
            <w:t>B. Mooso</w:t>
          </w:r>
        </w:p>
      </w:tc>
      <w:tc>
        <w:tcPr>
          <w:tcW w:w="2147" w:type="dxa"/>
          <w:vAlign w:val="center"/>
        </w:tcPr>
        <w:p w14:paraId="58B01748" w14:textId="77777777" w:rsidR="007D06D2" w:rsidRPr="0057043C" w:rsidRDefault="007D06D2" w:rsidP="00FB2658">
          <w:pPr>
            <w:pStyle w:val="SOPTableEntry"/>
          </w:pPr>
          <w:r>
            <w:t>C. Kiel</w:t>
          </w:r>
        </w:p>
      </w:tc>
      <w:tc>
        <w:tcPr>
          <w:tcW w:w="1106" w:type="dxa"/>
          <w:vAlign w:val="center"/>
        </w:tcPr>
        <w:p w14:paraId="767A07FC" w14:textId="6EB7D754" w:rsidR="007D06D2" w:rsidRPr="0057043C" w:rsidRDefault="007D06D2" w:rsidP="00FB2658">
          <w:pPr>
            <w:pStyle w:val="SOPTableEntry"/>
          </w:pPr>
          <w:r w:rsidRPr="0057043C">
            <w:fldChar w:fldCharType="begin"/>
          </w:r>
          <w:r w:rsidRPr="0057043C">
            <w:instrText xml:space="preserve"> PAGE </w:instrText>
          </w:r>
          <w:r w:rsidRPr="0057043C">
            <w:fldChar w:fldCharType="separate"/>
          </w:r>
          <w:r w:rsidR="009A7EE0">
            <w:rPr>
              <w:noProof/>
            </w:rPr>
            <w:t>3</w:t>
          </w:r>
          <w:r w:rsidRPr="0057043C">
            <w:fldChar w:fldCharType="end"/>
          </w:r>
          <w:r w:rsidRPr="0057043C">
            <w:t xml:space="preserve"> of </w:t>
          </w:r>
          <w:r w:rsidR="004153ED">
            <w:rPr>
              <w:noProof/>
            </w:rPr>
            <w:fldChar w:fldCharType="begin"/>
          </w:r>
          <w:r w:rsidR="004153ED">
            <w:rPr>
              <w:noProof/>
            </w:rPr>
            <w:instrText xml:space="preserve"> NUMPAGES </w:instrText>
          </w:r>
          <w:r w:rsidR="004153ED">
            <w:rPr>
              <w:noProof/>
            </w:rPr>
            <w:fldChar w:fldCharType="separate"/>
          </w:r>
          <w:r w:rsidR="009A7EE0">
            <w:rPr>
              <w:noProof/>
            </w:rPr>
            <w:t>3</w:t>
          </w:r>
          <w:r w:rsidR="004153ED">
            <w:rPr>
              <w:noProof/>
            </w:rPr>
            <w:fldChar w:fldCharType="end"/>
          </w:r>
        </w:p>
      </w:tc>
    </w:tr>
  </w:tbl>
  <w:p w14:paraId="5ADA7541" w14:textId="2FE8CA71" w:rsidR="007D06D2" w:rsidRPr="007A2BC4" w:rsidRDefault="007D06D2">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66658F6"/>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6E30BA26"/>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95E7A18"/>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92A9F48"/>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968CFE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E567FF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39C59B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B8C4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9C1C54"/>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EF6827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372321"/>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0F547B0"/>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B8D1F3D"/>
    <w:multiLevelType w:val="multilevel"/>
    <w:tmpl w:val="AE7C6F5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36"/>
        </w:tabs>
        <w:ind w:left="576" w:hanging="216"/>
      </w:pPr>
      <w:rPr>
        <w:rFonts w:cs="Times New Roman" w:hint="default"/>
        <w:b w:val="0"/>
        <w:i w:val="0"/>
        <w:sz w:val="22"/>
      </w:rPr>
    </w:lvl>
    <w:lvl w:ilvl="2">
      <w:start w:val="1"/>
      <w:numFmt w:val="decimal"/>
      <w:lvlText w:val="%1.%2.%3"/>
      <w:lvlJc w:val="left"/>
      <w:pPr>
        <w:tabs>
          <w:tab w:val="num" w:pos="1728"/>
        </w:tabs>
        <w:ind w:left="792" w:firstLine="144"/>
      </w:pPr>
      <w:rPr>
        <w:rFonts w:cs="Times New Roman" w:hint="default"/>
        <w:b w:val="0"/>
        <w:i w:val="0"/>
        <w:sz w:val="22"/>
      </w:rPr>
    </w:lvl>
    <w:lvl w:ilvl="3">
      <w:start w:val="1"/>
      <w:numFmt w:val="decimal"/>
      <w:lvlText w:val="%1.%2.%3.%4"/>
      <w:lvlJc w:val="left"/>
      <w:pPr>
        <w:tabs>
          <w:tab w:val="num" w:pos="2736"/>
        </w:tabs>
        <w:ind w:left="1008" w:firstLine="720"/>
      </w:pPr>
      <w:rPr>
        <w:rFonts w:cs="Times New Roman"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0"/>
        </w:tabs>
        <w:ind w:left="1224" w:firstLine="1512"/>
      </w:pPr>
      <w:rPr>
        <w:rFonts w:cs="Times New Roman" w:hint="default"/>
      </w:rPr>
    </w:lvl>
    <w:lvl w:ilvl="5">
      <w:start w:val="1"/>
      <w:numFmt w:val="decimal"/>
      <w:lvlText w:val="%1.%2.%3.%4.%5.%6"/>
      <w:lvlJc w:val="left"/>
      <w:pPr>
        <w:tabs>
          <w:tab w:val="num" w:pos="5400"/>
        </w:tabs>
        <w:ind w:left="1440" w:firstLine="252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2D611D48"/>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026AA6"/>
    <w:multiLevelType w:val="multilevel"/>
    <w:tmpl w:val="AE7C6F5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36"/>
        </w:tabs>
        <w:ind w:left="576" w:hanging="216"/>
      </w:pPr>
      <w:rPr>
        <w:rFonts w:cs="Times New Roman" w:hint="default"/>
        <w:b w:val="0"/>
        <w:i w:val="0"/>
        <w:sz w:val="22"/>
      </w:rPr>
    </w:lvl>
    <w:lvl w:ilvl="2">
      <w:start w:val="1"/>
      <w:numFmt w:val="decimal"/>
      <w:lvlText w:val="%1.%2.%3"/>
      <w:lvlJc w:val="left"/>
      <w:pPr>
        <w:tabs>
          <w:tab w:val="num" w:pos="1728"/>
        </w:tabs>
        <w:ind w:left="792" w:firstLine="144"/>
      </w:pPr>
      <w:rPr>
        <w:rFonts w:cs="Times New Roman" w:hint="default"/>
        <w:b w:val="0"/>
        <w:i w:val="0"/>
        <w:sz w:val="22"/>
      </w:rPr>
    </w:lvl>
    <w:lvl w:ilvl="3">
      <w:start w:val="1"/>
      <w:numFmt w:val="decimal"/>
      <w:lvlText w:val="%1.%2.%3.%4"/>
      <w:lvlJc w:val="left"/>
      <w:pPr>
        <w:tabs>
          <w:tab w:val="num" w:pos="2736"/>
        </w:tabs>
        <w:ind w:left="1008" w:firstLine="720"/>
      </w:pPr>
      <w:rPr>
        <w:rFonts w:cs="Times New Roman"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0"/>
        </w:tabs>
        <w:ind w:left="1224" w:firstLine="1512"/>
      </w:pPr>
      <w:rPr>
        <w:rFonts w:cs="Times New Roman" w:hint="default"/>
      </w:rPr>
    </w:lvl>
    <w:lvl w:ilvl="5">
      <w:start w:val="1"/>
      <w:numFmt w:val="decimal"/>
      <w:lvlText w:val="%1.%2.%3.%4.%5.%6"/>
      <w:lvlJc w:val="left"/>
      <w:pPr>
        <w:tabs>
          <w:tab w:val="num" w:pos="5400"/>
        </w:tabs>
        <w:ind w:left="1440" w:firstLine="252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3F056BC9"/>
    <w:multiLevelType w:val="hybridMultilevel"/>
    <w:tmpl w:val="8E0A9FC6"/>
    <w:lvl w:ilvl="0" w:tplc="B810B37E">
      <w:start w:val="1"/>
      <w:numFmt w:val="bullet"/>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682879"/>
    <w:multiLevelType w:val="multilevel"/>
    <w:tmpl w:val="306628AA"/>
    <w:lvl w:ilvl="0">
      <w:start w:val="1"/>
      <w:numFmt w:val="decimal"/>
      <w:lvlText w:val="%1"/>
      <w:lvlJc w:val="left"/>
      <w:pPr>
        <w:tabs>
          <w:tab w:val="num" w:pos="720"/>
        </w:tabs>
        <w:ind w:left="720" w:hanging="720"/>
      </w:pPr>
      <w:rPr>
        <w:rFonts w:ascii="Arial Unicode MS" w:eastAsia="Arial Unicode MS" w:hAnsi="Arial Unicode MS" w:cs="Times New Roman" w:hint="eastAsia"/>
      </w:rPr>
    </w:lvl>
    <w:lvl w:ilvl="1">
      <w:start w:val="1"/>
      <w:numFmt w:val="decimal"/>
      <w:lvlText w:val="☐  %1.%2"/>
      <w:lvlJc w:val="left"/>
      <w:pPr>
        <w:tabs>
          <w:tab w:val="num" w:pos="1080"/>
        </w:tabs>
        <w:ind w:left="1080" w:hanging="720"/>
      </w:pPr>
      <w:rPr>
        <w:rFonts w:ascii="Arial Unicode MS" w:eastAsia="Arial Unicode MS" w:hAnsi="Arial Unicode MS" w:cs="Times New Roman" w:hint="eastAsia"/>
      </w:rPr>
    </w:lvl>
    <w:lvl w:ilvl="2">
      <w:start w:val="1"/>
      <w:numFmt w:val="decimal"/>
      <w:lvlText w:val="☐    %1.%2.%3"/>
      <w:lvlJc w:val="left"/>
      <w:pPr>
        <w:tabs>
          <w:tab w:val="num" w:pos="2448"/>
        </w:tabs>
        <w:ind w:left="2448" w:hanging="1008"/>
      </w:pPr>
      <w:rPr>
        <w:rFonts w:ascii="Arial Unicode MS" w:eastAsia="Arial Unicode MS" w:hAnsi="Arial Unicode MS" w:cs="Times New Roman" w:hint="default"/>
      </w:rPr>
    </w:lvl>
    <w:lvl w:ilvl="3">
      <w:start w:val="1"/>
      <w:numFmt w:val="decimal"/>
      <w:lvlText w:val="☐    %1.%2.%3.%4"/>
      <w:lvlJc w:val="left"/>
      <w:pPr>
        <w:tabs>
          <w:tab w:val="num" w:pos="3744"/>
        </w:tabs>
        <w:ind w:left="3744" w:hanging="1296"/>
      </w:pPr>
      <w:rPr>
        <w:rFonts w:ascii="Arial Unicode MS" w:eastAsia="Arial Unicode MS" w:hAnsi="Arial Unicode MS" w:cs="Times New Roman"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cs="Times New Roman" w:hint="default"/>
      </w:rPr>
    </w:lvl>
    <w:lvl w:ilvl="5">
      <w:start w:val="1"/>
      <w:numFmt w:val="decimal"/>
      <w:lvlText w:val="%1.%2.%3.%4.%5.%6"/>
      <w:lvlJc w:val="left"/>
      <w:pPr>
        <w:tabs>
          <w:tab w:val="num" w:pos="7200"/>
        </w:tabs>
        <w:ind w:left="7200" w:hanging="187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62B61D78"/>
    <w:multiLevelType w:val="multilevel"/>
    <w:tmpl w:val="AE7C6F50"/>
    <w:lvl w:ilvl="0">
      <w:start w:val="1"/>
      <w:numFmt w:val="decimal"/>
      <w:pStyle w:val="SOPLevel1"/>
      <w:lvlText w:val="%1"/>
      <w:lvlJc w:val="left"/>
      <w:pPr>
        <w:tabs>
          <w:tab w:val="num" w:pos="360"/>
        </w:tabs>
        <w:ind w:left="360" w:hanging="360"/>
      </w:pPr>
      <w:rPr>
        <w:rFonts w:cs="Times New Roman" w:hint="default"/>
      </w:rPr>
    </w:lvl>
    <w:lvl w:ilvl="1">
      <w:start w:val="1"/>
      <w:numFmt w:val="decimal"/>
      <w:pStyle w:val="SOPLevel2"/>
      <w:lvlText w:val="%1.%2"/>
      <w:lvlJc w:val="left"/>
      <w:pPr>
        <w:tabs>
          <w:tab w:val="num" w:pos="936"/>
        </w:tabs>
        <w:ind w:left="576" w:hanging="216"/>
      </w:pPr>
      <w:rPr>
        <w:rFonts w:cs="Times New Roman" w:hint="default"/>
        <w:b w:val="0"/>
        <w:i w:val="0"/>
        <w:sz w:val="22"/>
      </w:rPr>
    </w:lvl>
    <w:lvl w:ilvl="2">
      <w:start w:val="1"/>
      <w:numFmt w:val="decimal"/>
      <w:pStyle w:val="SOPLevel3"/>
      <w:lvlText w:val="%1.%2.%3"/>
      <w:lvlJc w:val="left"/>
      <w:pPr>
        <w:tabs>
          <w:tab w:val="num" w:pos="1728"/>
        </w:tabs>
        <w:ind w:left="792" w:firstLine="144"/>
      </w:pPr>
      <w:rPr>
        <w:rFonts w:cs="Times New Roman" w:hint="default"/>
        <w:b w:val="0"/>
        <w:i w:val="0"/>
        <w:sz w:val="22"/>
      </w:rPr>
    </w:lvl>
    <w:lvl w:ilvl="3">
      <w:start w:val="1"/>
      <w:numFmt w:val="decimal"/>
      <w:pStyle w:val="SOPLevel4"/>
      <w:lvlText w:val="%1.%2.%3.%4"/>
      <w:lvlJc w:val="left"/>
      <w:pPr>
        <w:tabs>
          <w:tab w:val="num" w:pos="2736"/>
        </w:tabs>
        <w:ind w:left="1008" w:firstLine="720"/>
      </w:pPr>
      <w:rPr>
        <w:rFonts w:cs="Times New Roman"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cs="Times New Roman" w:hint="default"/>
      </w:rPr>
    </w:lvl>
    <w:lvl w:ilvl="5">
      <w:start w:val="1"/>
      <w:numFmt w:val="decimal"/>
      <w:pStyle w:val="SOPLevel6"/>
      <w:lvlText w:val="%1.%2.%3.%4.%5.%6"/>
      <w:lvlJc w:val="left"/>
      <w:pPr>
        <w:tabs>
          <w:tab w:val="num" w:pos="5400"/>
        </w:tabs>
        <w:ind w:left="1440" w:firstLine="252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6DEE054D"/>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15:restartNumberingAfterBreak="0">
    <w:nsid w:val="729A4690"/>
    <w:multiLevelType w:val="multilevel"/>
    <w:tmpl w:val="CB389EC4"/>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1440"/>
        </w:tabs>
        <w:ind w:left="1440" w:hanging="720"/>
      </w:pPr>
      <w:rPr>
        <w:rFonts w:cs="Times New Roman" w:hint="default"/>
        <w:b w:val="0"/>
        <w:i w:val="0"/>
        <w:sz w:val="22"/>
      </w:rPr>
    </w:lvl>
    <w:lvl w:ilvl="2">
      <w:start w:val="1"/>
      <w:numFmt w:val="decimal"/>
      <w:pStyle w:val="Heading3"/>
      <w:lvlText w:val="%1.%2.%3"/>
      <w:lvlJc w:val="left"/>
      <w:pPr>
        <w:tabs>
          <w:tab w:val="num" w:pos="2448"/>
        </w:tabs>
        <w:ind w:left="2448" w:hanging="1008"/>
      </w:pPr>
      <w:rPr>
        <w:rFonts w:cs="Times New Roman" w:hint="default"/>
        <w:b w:val="0"/>
        <w:i w:val="0"/>
        <w:sz w:val="22"/>
      </w:rPr>
    </w:lvl>
    <w:lvl w:ilvl="3">
      <w:start w:val="1"/>
      <w:numFmt w:val="decimal"/>
      <w:pStyle w:val="Heading4"/>
      <w:lvlText w:val="%1.%2.%3.%4"/>
      <w:lvlJc w:val="left"/>
      <w:pPr>
        <w:tabs>
          <w:tab w:val="num" w:pos="3744"/>
        </w:tabs>
        <w:ind w:left="3744" w:hanging="1296"/>
      </w:pPr>
      <w:rPr>
        <w:rFonts w:cs="Times New Roman"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5328"/>
        </w:tabs>
        <w:ind w:left="5328" w:hanging="1584"/>
      </w:pPr>
      <w:rPr>
        <w:rFonts w:cs="Times New Roman" w:hint="default"/>
      </w:rPr>
    </w:lvl>
    <w:lvl w:ilvl="5">
      <w:start w:val="1"/>
      <w:numFmt w:val="decimal"/>
      <w:pStyle w:val="Heading6"/>
      <w:lvlText w:val="%1.%2.%3.%4.%5.%6"/>
      <w:lvlJc w:val="left"/>
      <w:pPr>
        <w:tabs>
          <w:tab w:val="num" w:pos="7200"/>
        </w:tabs>
        <w:ind w:left="7200" w:hanging="187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0" w15:restartNumberingAfterBreak="0">
    <w:nsid w:val="74F06F2E"/>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7E60B16"/>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2" w15:restartNumberingAfterBreak="0">
    <w:nsid w:val="7C4D63CA"/>
    <w:multiLevelType w:val="hybridMultilevel"/>
    <w:tmpl w:val="5A9C8A96"/>
    <w:lvl w:ilvl="0" w:tplc="46CA16B4">
      <w:start w:val="1"/>
      <w:numFmt w:val="bullet"/>
      <w:lvlText w:val="☐"/>
      <w:lvlJc w:val="left"/>
      <w:pPr>
        <w:tabs>
          <w:tab w:val="num" w:pos="360"/>
        </w:tabs>
        <w:ind w:left="360" w:hanging="360"/>
      </w:pPr>
      <w:rPr>
        <w:rFonts w:ascii="Arial Unicode MS" w:eastAsia="Arial Unicode MS" w:hAnsi="Arial Unicode M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9"/>
  </w:num>
  <w:num w:numId="22">
    <w:abstractNumId w:val="21"/>
  </w:num>
  <w:num w:numId="23">
    <w:abstractNumId w:val="10"/>
  </w:num>
  <w:num w:numId="24">
    <w:abstractNumId w:val="18"/>
  </w:num>
  <w:num w:numId="25">
    <w:abstractNumId w:val="17"/>
  </w:num>
  <w:num w:numId="26">
    <w:abstractNumId w:val="16"/>
  </w:num>
  <w:num w:numId="27">
    <w:abstractNumId w:val="22"/>
  </w:num>
  <w:num w:numId="28">
    <w:abstractNumId w:val="15"/>
  </w:num>
  <w:num w:numId="29">
    <w:abstractNumId w:val="12"/>
  </w:num>
  <w:num w:numId="30">
    <w:abstractNumId w:val="14"/>
  </w:num>
  <w:num w:numId="31">
    <w:abstractNumId w:val="20"/>
  </w:num>
  <w:num w:numId="32">
    <w:abstractNumId w:val="11"/>
  </w:num>
  <w:num w:numId="33">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6C23558-19F4-45DB-ADA7-F8AA392F2AA2}"/>
    <w:docVar w:name="dgnword-eventsink" w:val="186249176"/>
  </w:docVars>
  <w:rsids>
    <w:rsidRoot w:val="00C470A9"/>
    <w:rsid w:val="00000714"/>
    <w:rsid w:val="00011EDA"/>
    <w:rsid w:val="00012B7C"/>
    <w:rsid w:val="000142AE"/>
    <w:rsid w:val="00022032"/>
    <w:rsid w:val="00030DEC"/>
    <w:rsid w:val="00047064"/>
    <w:rsid w:val="000473FC"/>
    <w:rsid w:val="0005715F"/>
    <w:rsid w:val="00080908"/>
    <w:rsid w:val="000816F2"/>
    <w:rsid w:val="00084655"/>
    <w:rsid w:val="00091D30"/>
    <w:rsid w:val="000B37AF"/>
    <w:rsid w:val="000B68D1"/>
    <w:rsid w:val="000D2423"/>
    <w:rsid w:val="00113977"/>
    <w:rsid w:val="001164F8"/>
    <w:rsid w:val="001270DA"/>
    <w:rsid w:val="00130B61"/>
    <w:rsid w:val="00146A6C"/>
    <w:rsid w:val="001568BA"/>
    <w:rsid w:val="00166391"/>
    <w:rsid w:val="001754B8"/>
    <w:rsid w:val="00181B96"/>
    <w:rsid w:val="00182FC9"/>
    <w:rsid w:val="00190C3F"/>
    <w:rsid w:val="00197CF5"/>
    <w:rsid w:val="001C1A96"/>
    <w:rsid w:val="001C36AD"/>
    <w:rsid w:val="001C4CBC"/>
    <w:rsid w:val="001D6114"/>
    <w:rsid w:val="001F1678"/>
    <w:rsid w:val="00202DA0"/>
    <w:rsid w:val="00223717"/>
    <w:rsid w:val="002534C4"/>
    <w:rsid w:val="00261B30"/>
    <w:rsid w:val="002657E0"/>
    <w:rsid w:val="002721A9"/>
    <w:rsid w:val="00277115"/>
    <w:rsid w:val="0027754B"/>
    <w:rsid w:val="002867D7"/>
    <w:rsid w:val="00292D1E"/>
    <w:rsid w:val="00296935"/>
    <w:rsid w:val="002A011D"/>
    <w:rsid w:val="002B012D"/>
    <w:rsid w:val="002B5208"/>
    <w:rsid w:val="002D38F4"/>
    <w:rsid w:val="002E0EF7"/>
    <w:rsid w:val="002E6ED0"/>
    <w:rsid w:val="002F3CED"/>
    <w:rsid w:val="002F3E7B"/>
    <w:rsid w:val="0030062F"/>
    <w:rsid w:val="00303D91"/>
    <w:rsid w:val="003101C0"/>
    <w:rsid w:val="00317E95"/>
    <w:rsid w:val="00320033"/>
    <w:rsid w:val="00337EEA"/>
    <w:rsid w:val="00342CC7"/>
    <w:rsid w:val="003450E2"/>
    <w:rsid w:val="00360506"/>
    <w:rsid w:val="00365A55"/>
    <w:rsid w:val="00365FFB"/>
    <w:rsid w:val="00376F7C"/>
    <w:rsid w:val="00377B49"/>
    <w:rsid w:val="00383B15"/>
    <w:rsid w:val="00385FCA"/>
    <w:rsid w:val="003925BC"/>
    <w:rsid w:val="003963CD"/>
    <w:rsid w:val="003A02D9"/>
    <w:rsid w:val="003A711D"/>
    <w:rsid w:val="003C3B88"/>
    <w:rsid w:val="003E1381"/>
    <w:rsid w:val="003F40C1"/>
    <w:rsid w:val="004153ED"/>
    <w:rsid w:val="00417669"/>
    <w:rsid w:val="00421E77"/>
    <w:rsid w:val="00424C20"/>
    <w:rsid w:val="0044344F"/>
    <w:rsid w:val="00451636"/>
    <w:rsid w:val="00474A7D"/>
    <w:rsid w:val="00477046"/>
    <w:rsid w:val="004A4DAB"/>
    <w:rsid w:val="004C03F0"/>
    <w:rsid w:val="004C0A84"/>
    <w:rsid w:val="004E3C5B"/>
    <w:rsid w:val="004E5F1A"/>
    <w:rsid w:val="004E78B6"/>
    <w:rsid w:val="004F03BC"/>
    <w:rsid w:val="00514DB4"/>
    <w:rsid w:val="00514DC7"/>
    <w:rsid w:val="00543B16"/>
    <w:rsid w:val="00550C62"/>
    <w:rsid w:val="00561A3A"/>
    <w:rsid w:val="0057043C"/>
    <w:rsid w:val="00570462"/>
    <w:rsid w:val="00575A0A"/>
    <w:rsid w:val="005830FE"/>
    <w:rsid w:val="005A1762"/>
    <w:rsid w:val="005A298A"/>
    <w:rsid w:val="005C7E92"/>
    <w:rsid w:val="00600AD3"/>
    <w:rsid w:val="006021FA"/>
    <w:rsid w:val="00614C2C"/>
    <w:rsid w:val="00653083"/>
    <w:rsid w:val="006548E7"/>
    <w:rsid w:val="00655723"/>
    <w:rsid w:val="00665FE8"/>
    <w:rsid w:val="00671966"/>
    <w:rsid w:val="0068568B"/>
    <w:rsid w:val="00687DD4"/>
    <w:rsid w:val="00693D63"/>
    <w:rsid w:val="006A6FE8"/>
    <w:rsid w:val="006C1699"/>
    <w:rsid w:val="006F68AF"/>
    <w:rsid w:val="006F7322"/>
    <w:rsid w:val="00761821"/>
    <w:rsid w:val="00773D4A"/>
    <w:rsid w:val="0077522B"/>
    <w:rsid w:val="00776580"/>
    <w:rsid w:val="007832B4"/>
    <w:rsid w:val="00783A2B"/>
    <w:rsid w:val="00784091"/>
    <w:rsid w:val="007A2BC4"/>
    <w:rsid w:val="007B416B"/>
    <w:rsid w:val="007B6ECA"/>
    <w:rsid w:val="007C3E2A"/>
    <w:rsid w:val="007C4FD8"/>
    <w:rsid w:val="007C7590"/>
    <w:rsid w:val="007D06D2"/>
    <w:rsid w:val="007E3441"/>
    <w:rsid w:val="007E3618"/>
    <w:rsid w:val="007F550D"/>
    <w:rsid w:val="008119EE"/>
    <w:rsid w:val="008173EA"/>
    <w:rsid w:val="008224E3"/>
    <w:rsid w:val="00850C80"/>
    <w:rsid w:val="008576AA"/>
    <w:rsid w:val="00860CAF"/>
    <w:rsid w:val="00867CB0"/>
    <w:rsid w:val="00871A54"/>
    <w:rsid w:val="00894A32"/>
    <w:rsid w:val="008A6A81"/>
    <w:rsid w:val="008B688C"/>
    <w:rsid w:val="008D720C"/>
    <w:rsid w:val="008E6EEF"/>
    <w:rsid w:val="0090797B"/>
    <w:rsid w:val="00932D53"/>
    <w:rsid w:val="00934715"/>
    <w:rsid w:val="00942CF3"/>
    <w:rsid w:val="00947FA7"/>
    <w:rsid w:val="00953139"/>
    <w:rsid w:val="00971111"/>
    <w:rsid w:val="00971D2F"/>
    <w:rsid w:val="009778EB"/>
    <w:rsid w:val="00995076"/>
    <w:rsid w:val="009A7E12"/>
    <w:rsid w:val="009A7EE0"/>
    <w:rsid w:val="009B4E5C"/>
    <w:rsid w:val="009B5255"/>
    <w:rsid w:val="009B64F6"/>
    <w:rsid w:val="009D0C99"/>
    <w:rsid w:val="009D19FB"/>
    <w:rsid w:val="009F31B4"/>
    <w:rsid w:val="009F3EFF"/>
    <w:rsid w:val="009F5FD8"/>
    <w:rsid w:val="009F71F6"/>
    <w:rsid w:val="00A05F17"/>
    <w:rsid w:val="00A15F26"/>
    <w:rsid w:val="00A30247"/>
    <w:rsid w:val="00A32D33"/>
    <w:rsid w:val="00A4199C"/>
    <w:rsid w:val="00A56E0A"/>
    <w:rsid w:val="00A74CCA"/>
    <w:rsid w:val="00A8157E"/>
    <w:rsid w:val="00AA62C2"/>
    <w:rsid w:val="00AC39BF"/>
    <w:rsid w:val="00AC467C"/>
    <w:rsid w:val="00AC501F"/>
    <w:rsid w:val="00AE1035"/>
    <w:rsid w:val="00B03376"/>
    <w:rsid w:val="00B1493F"/>
    <w:rsid w:val="00B20A85"/>
    <w:rsid w:val="00B40202"/>
    <w:rsid w:val="00B45851"/>
    <w:rsid w:val="00B6095B"/>
    <w:rsid w:val="00B7222D"/>
    <w:rsid w:val="00B94722"/>
    <w:rsid w:val="00BA6AAD"/>
    <w:rsid w:val="00BF7BB0"/>
    <w:rsid w:val="00C06BDA"/>
    <w:rsid w:val="00C17FCD"/>
    <w:rsid w:val="00C35665"/>
    <w:rsid w:val="00C470A9"/>
    <w:rsid w:val="00C66456"/>
    <w:rsid w:val="00C746B8"/>
    <w:rsid w:val="00C767BF"/>
    <w:rsid w:val="00C83998"/>
    <w:rsid w:val="00C97903"/>
    <w:rsid w:val="00CB1DE2"/>
    <w:rsid w:val="00CB6F9D"/>
    <w:rsid w:val="00CC5BD0"/>
    <w:rsid w:val="00CD606B"/>
    <w:rsid w:val="00CE31A2"/>
    <w:rsid w:val="00CF0CE6"/>
    <w:rsid w:val="00CF21A3"/>
    <w:rsid w:val="00D04DD5"/>
    <w:rsid w:val="00D13189"/>
    <w:rsid w:val="00D23822"/>
    <w:rsid w:val="00D23DA8"/>
    <w:rsid w:val="00D24141"/>
    <w:rsid w:val="00D253C7"/>
    <w:rsid w:val="00D30F28"/>
    <w:rsid w:val="00D32282"/>
    <w:rsid w:val="00D46421"/>
    <w:rsid w:val="00D47349"/>
    <w:rsid w:val="00D6371F"/>
    <w:rsid w:val="00D924A0"/>
    <w:rsid w:val="00D9616B"/>
    <w:rsid w:val="00DA0B8E"/>
    <w:rsid w:val="00DA7526"/>
    <w:rsid w:val="00DD2CF5"/>
    <w:rsid w:val="00DD5930"/>
    <w:rsid w:val="00E0172A"/>
    <w:rsid w:val="00E023BC"/>
    <w:rsid w:val="00E37839"/>
    <w:rsid w:val="00E412A8"/>
    <w:rsid w:val="00E41A4D"/>
    <w:rsid w:val="00E576A8"/>
    <w:rsid w:val="00E63FE4"/>
    <w:rsid w:val="00E75450"/>
    <w:rsid w:val="00E85135"/>
    <w:rsid w:val="00E868D3"/>
    <w:rsid w:val="00EA02A4"/>
    <w:rsid w:val="00EC080A"/>
    <w:rsid w:val="00EC3EA5"/>
    <w:rsid w:val="00EC4401"/>
    <w:rsid w:val="00EF25B5"/>
    <w:rsid w:val="00EF4E93"/>
    <w:rsid w:val="00F13866"/>
    <w:rsid w:val="00F25BBA"/>
    <w:rsid w:val="00F55DED"/>
    <w:rsid w:val="00F62360"/>
    <w:rsid w:val="00F911A9"/>
    <w:rsid w:val="00F92E30"/>
    <w:rsid w:val="00F93F91"/>
    <w:rsid w:val="00FA45AF"/>
    <w:rsid w:val="00FB2658"/>
    <w:rsid w:val="00FC006E"/>
    <w:rsid w:val="00FD607F"/>
    <w:rsid w:val="00FE26C5"/>
    <w:rsid w:val="00FF0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AAF35A"/>
  <w14:defaultImageDpi w14:val="96"/>
  <w15:docId w15:val="{4AECC028-B9B8-4115-BD16-27B4C880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EE0"/>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rsid w:val="00665FE8"/>
    <w:pPr>
      <w:numPr>
        <w:numId w:val="21"/>
      </w:numPr>
      <w:spacing w:before="40" w:after="40"/>
      <w:outlineLvl w:val="0"/>
    </w:pPr>
    <w:rPr>
      <w:rFonts w:cs="Tahoma"/>
      <w:b/>
    </w:rPr>
  </w:style>
  <w:style w:type="paragraph" w:styleId="Heading2">
    <w:name w:val="heading 2"/>
    <w:basedOn w:val="Normal"/>
    <w:link w:val="Heading2Char"/>
    <w:uiPriority w:val="9"/>
    <w:qFormat/>
    <w:rsid w:val="00665FE8"/>
    <w:pPr>
      <w:keepLines/>
      <w:numPr>
        <w:ilvl w:val="1"/>
        <w:numId w:val="21"/>
      </w:numPr>
      <w:tabs>
        <w:tab w:val="left" w:pos="936"/>
      </w:tabs>
      <w:spacing w:before="20" w:after="20"/>
      <w:outlineLvl w:val="1"/>
    </w:pPr>
    <w:rPr>
      <w:rFonts w:cs="Tahoma"/>
    </w:rPr>
  </w:style>
  <w:style w:type="paragraph" w:styleId="Heading3">
    <w:name w:val="heading 3"/>
    <w:basedOn w:val="Normal"/>
    <w:link w:val="Heading3Char"/>
    <w:uiPriority w:val="9"/>
    <w:qFormat/>
    <w:rsid w:val="00665FE8"/>
    <w:pPr>
      <w:keepLines/>
      <w:numPr>
        <w:ilvl w:val="2"/>
        <w:numId w:val="21"/>
      </w:numPr>
      <w:tabs>
        <w:tab w:val="left" w:pos="1728"/>
      </w:tabs>
      <w:spacing w:before="20" w:after="20"/>
      <w:outlineLvl w:val="2"/>
    </w:pPr>
    <w:rPr>
      <w:rFonts w:cs="Tahoma"/>
    </w:rPr>
  </w:style>
  <w:style w:type="paragraph" w:styleId="Heading4">
    <w:name w:val="heading 4"/>
    <w:basedOn w:val="Normal"/>
    <w:link w:val="Heading4Char"/>
    <w:uiPriority w:val="9"/>
    <w:qFormat/>
    <w:rsid w:val="00665FE8"/>
    <w:pPr>
      <w:keepLines/>
      <w:numPr>
        <w:ilvl w:val="3"/>
        <w:numId w:val="21"/>
      </w:numPr>
      <w:tabs>
        <w:tab w:val="left" w:pos="2736"/>
      </w:tabs>
      <w:spacing w:before="20" w:after="20"/>
      <w:outlineLvl w:val="3"/>
    </w:pPr>
    <w:rPr>
      <w:rFonts w:cs="Tahoma"/>
    </w:rPr>
  </w:style>
  <w:style w:type="paragraph" w:styleId="Heading5">
    <w:name w:val="heading 5"/>
    <w:basedOn w:val="Normal"/>
    <w:link w:val="Heading5Char"/>
    <w:uiPriority w:val="9"/>
    <w:qFormat/>
    <w:rsid w:val="00665FE8"/>
    <w:pPr>
      <w:keepLines/>
      <w:numPr>
        <w:ilvl w:val="4"/>
        <w:numId w:val="21"/>
      </w:numPr>
      <w:tabs>
        <w:tab w:val="left" w:pos="3960"/>
      </w:tabs>
      <w:spacing w:before="20" w:after="20"/>
      <w:outlineLvl w:val="4"/>
    </w:pPr>
    <w:rPr>
      <w:rFonts w:cs="Tahoma"/>
    </w:rPr>
  </w:style>
  <w:style w:type="paragraph" w:styleId="Heading6">
    <w:name w:val="heading 6"/>
    <w:basedOn w:val="Normal"/>
    <w:link w:val="Heading6Char"/>
    <w:uiPriority w:val="9"/>
    <w:qFormat/>
    <w:rsid w:val="00665FE8"/>
    <w:pPr>
      <w:numPr>
        <w:ilvl w:val="5"/>
        <w:numId w:val="21"/>
      </w:numPr>
      <w:tabs>
        <w:tab w:val="left" w:pos="5400"/>
      </w:tabs>
      <w:spacing w:before="20" w:after="20"/>
      <w:outlineLvl w:val="5"/>
    </w:pPr>
    <w:rPr>
      <w:rFonts w:cs="Tahoma"/>
    </w:rPr>
  </w:style>
  <w:style w:type="paragraph" w:styleId="Heading7">
    <w:name w:val="heading 7"/>
    <w:basedOn w:val="Normal"/>
    <w:link w:val="Heading7Char"/>
    <w:uiPriority w:val="9"/>
    <w:qFormat/>
    <w:rsid w:val="00665FE8"/>
    <w:pPr>
      <w:numPr>
        <w:ilvl w:val="6"/>
        <w:numId w:val="21"/>
      </w:numPr>
      <w:tabs>
        <w:tab w:val="left" w:pos="7056"/>
      </w:tabs>
      <w:spacing w:before="20" w:after="20"/>
      <w:outlineLvl w:val="6"/>
    </w:pPr>
  </w:style>
  <w:style w:type="paragraph" w:styleId="Heading8">
    <w:name w:val="heading 8"/>
    <w:basedOn w:val="Normal"/>
    <w:link w:val="Heading8Char"/>
    <w:uiPriority w:val="9"/>
    <w:qFormat/>
    <w:rsid w:val="00665FE8"/>
    <w:pPr>
      <w:numPr>
        <w:ilvl w:val="7"/>
        <w:numId w:val="21"/>
      </w:numPr>
      <w:tabs>
        <w:tab w:val="left" w:pos="8928"/>
      </w:tabs>
      <w:spacing w:before="20" w:after="20"/>
      <w:outlineLvl w:val="7"/>
    </w:pPr>
  </w:style>
  <w:style w:type="paragraph" w:styleId="Heading9">
    <w:name w:val="heading 9"/>
    <w:basedOn w:val="Normal"/>
    <w:link w:val="Heading9Char"/>
    <w:uiPriority w:val="9"/>
    <w:qFormat/>
    <w:rsid w:val="00665FE8"/>
    <w:pPr>
      <w:numPr>
        <w:ilvl w:val="8"/>
        <w:numId w:val="21"/>
      </w:numPr>
      <w:spacing w:before="20" w:after="20"/>
      <w:outlineLvl w:val="8"/>
    </w:pPr>
  </w:style>
  <w:style w:type="character" w:default="1" w:styleId="DefaultParagraphFont">
    <w:name w:val="Default Paragraph Font"/>
    <w:uiPriority w:val="1"/>
    <w:semiHidden/>
    <w:unhideWhenUsed/>
    <w:rsid w:val="009A7EE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A7EE0"/>
  </w:style>
  <w:style w:type="character" w:customStyle="1" w:styleId="Heading1Char">
    <w:name w:val="Heading 1 Char"/>
    <w:basedOn w:val="DefaultParagraphFont"/>
    <w:link w:val="Heading1"/>
    <w:uiPriority w:val="9"/>
    <w:locked/>
    <w:rsid w:val="00665FE8"/>
    <w:rPr>
      <w:rFonts w:ascii="Calibri" w:hAnsi="Calibri" w:cs="Tahoma"/>
      <w:b/>
      <w:sz w:val="22"/>
      <w:szCs w:val="22"/>
    </w:rPr>
  </w:style>
  <w:style w:type="character" w:customStyle="1" w:styleId="Heading2Char">
    <w:name w:val="Heading 2 Char"/>
    <w:basedOn w:val="DefaultParagraphFont"/>
    <w:link w:val="Heading2"/>
    <w:uiPriority w:val="9"/>
    <w:locked/>
    <w:rsid w:val="00665FE8"/>
    <w:rPr>
      <w:rFonts w:ascii="Calibri" w:hAnsi="Calibri" w:cs="Tahoma"/>
      <w:sz w:val="22"/>
      <w:szCs w:val="22"/>
    </w:rPr>
  </w:style>
  <w:style w:type="character" w:customStyle="1" w:styleId="Heading3Char">
    <w:name w:val="Heading 3 Char"/>
    <w:basedOn w:val="DefaultParagraphFont"/>
    <w:link w:val="Heading3"/>
    <w:uiPriority w:val="9"/>
    <w:locked/>
    <w:rsid w:val="00665FE8"/>
    <w:rPr>
      <w:rFonts w:ascii="Calibri" w:hAnsi="Calibri" w:cs="Tahoma"/>
      <w:sz w:val="22"/>
      <w:szCs w:val="22"/>
    </w:rPr>
  </w:style>
  <w:style w:type="character" w:customStyle="1" w:styleId="Heading4Char">
    <w:name w:val="Heading 4 Char"/>
    <w:basedOn w:val="DefaultParagraphFont"/>
    <w:link w:val="Heading4"/>
    <w:uiPriority w:val="9"/>
    <w:locked/>
    <w:rsid w:val="00665FE8"/>
    <w:rPr>
      <w:rFonts w:ascii="Calibri" w:hAnsi="Calibri" w:cs="Tahoma"/>
      <w:sz w:val="22"/>
      <w:szCs w:val="22"/>
    </w:rPr>
  </w:style>
  <w:style w:type="character" w:customStyle="1" w:styleId="Heading5Char">
    <w:name w:val="Heading 5 Char"/>
    <w:basedOn w:val="DefaultParagraphFont"/>
    <w:link w:val="Heading5"/>
    <w:uiPriority w:val="9"/>
    <w:locked/>
    <w:rsid w:val="00665FE8"/>
    <w:rPr>
      <w:rFonts w:ascii="Calibri" w:hAnsi="Calibri" w:cs="Tahoma"/>
      <w:sz w:val="22"/>
      <w:szCs w:val="22"/>
    </w:rPr>
  </w:style>
  <w:style w:type="character" w:customStyle="1" w:styleId="Heading6Char">
    <w:name w:val="Heading 6 Char"/>
    <w:basedOn w:val="DefaultParagraphFont"/>
    <w:link w:val="Heading6"/>
    <w:uiPriority w:val="9"/>
    <w:locked/>
    <w:rsid w:val="00665FE8"/>
    <w:rPr>
      <w:rFonts w:ascii="Calibri" w:hAnsi="Calibri" w:cs="Tahoma"/>
      <w:sz w:val="22"/>
      <w:szCs w:val="22"/>
    </w:rPr>
  </w:style>
  <w:style w:type="character" w:customStyle="1" w:styleId="Heading7Char">
    <w:name w:val="Heading 7 Char"/>
    <w:basedOn w:val="DefaultParagraphFont"/>
    <w:link w:val="Heading7"/>
    <w:uiPriority w:val="9"/>
    <w:locked/>
    <w:rsid w:val="00665FE8"/>
    <w:rPr>
      <w:rFonts w:ascii="Calibri" w:hAnsi="Calibri"/>
      <w:sz w:val="22"/>
      <w:szCs w:val="22"/>
    </w:rPr>
  </w:style>
  <w:style w:type="character" w:customStyle="1" w:styleId="Heading8Char">
    <w:name w:val="Heading 8 Char"/>
    <w:basedOn w:val="DefaultParagraphFont"/>
    <w:link w:val="Heading8"/>
    <w:uiPriority w:val="9"/>
    <w:locked/>
    <w:rsid w:val="00665FE8"/>
    <w:rPr>
      <w:rFonts w:ascii="Calibri" w:hAnsi="Calibri"/>
      <w:sz w:val="22"/>
      <w:szCs w:val="22"/>
    </w:rPr>
  </w:style>
  <w:style w:type="character" w:customStyle="1" w:styleId="Heading9Char">
    <w:name w:val="Heading 9 Char"/>
    <w:basedOn w:val="DefaultParagraphFont"/>
    <w:link w:val="Heading9"/>
    <w:uiPriority w:val="9"/>
    <w:locked/>
    <w:rsid w:val="00665FE8"/>
    <w:rPr>
      <w:rFonts w:ascii="Calibri" w:hAnsi="Calibri"/>
      <w:sz w:val="22"/>
      <w:szCs w:val="22"/>
    </w:rPr>
  </w:style>
  <w:style w:type="paragraph" w:customStyle="1" w:styleId="SOPBasis">
    <w:name w:val="SOP Basis"/>
    <w:link w:val="SOPBasisCharChar"/>
    <w:rsid w:val="00A05F17"/>
    <w:rPr>
      <w:rFonts w:ascii="Arial" w:hAnsi="Arial" w:cs="Tahoma"/>
    </w:rPr>
  </w:style>
  <w:style w:type="paragraph" w:customStyle="1" w:styleId="SOPFooter">
    <w:name w:val="SOP Footer"/>
    <w:basedOn w:val="SOPBasis"/>
    <w:rsid w:val="00A05F17"/>
    <w:pPr>
      <w:jc w:val="center"/>
    </w:pPr>
    <w:rPr>
      <w:sz w:val="18"/>
    </w:rPr>
  </w:style>
  <w:style w:type="paragraph" w:styleId="Header">
    <w:name w:val="header"/>
    <w:basedOn w:val="Normal"/>
    <w:link w:val="HeaderChar"/>
    <w:uiPriority w:val="99"/>
    <w:semiHidden/>
    <w:rsid w:val="00A05F17"/>
    <w:pPr>
      <w:tabs>
        <w:tab w:val="center" w:pos="4320"/>
        <w:tab w:val="right" w:pos="8640"/>
      </w:tabs>
    </w:pPr>
  </w:style>
  <w:style w:type="character" w:customStyle="1" w:styleId="HeaderChar">
    <w:name w:val="Header Char"/>
    <w:basedOn w:val="DefaultParagraphFont"/>
    <w:link w:val="Header"/>
    <w:uiPriority w:val="99"/>
    <w:semiHidden/>
    <w:rsid w:val="00E1719C"/>
    <w:rPr>
      <w:rFonts w:ascii="Calibri" w:hAnsi="Calibri"/>
      <w:sz w:val="22"/>
      <w:szCs w:val="22"/>
    </w:rPr>
  </w:style>
  <w:style w:type="paragraph" w:styleId="Footer">
    <w:name w:val="footer"/>
    <w:basedOn w:val="Normal"/>
    <w:link w:val="FooterChar"/>
    <w:uiPriority w:val="99"/>
    <w:semiHidden/>
    <w:rsid w:val="00A05F17"/>
    <w:pPr>
      <w:tabs>
        <w:tab w:val="center" w:pos="4320"/>
        <w:tab w:val="right" w:pos="8640"/>
      </w:tabs>
    </w:pPr>
  </w:style>
  <w:style w:type="character" w:customStyle="1" w:styleId="FooterChar">
    <w:name w:val="Footer Char"/>
    <w:basedOn w:val="DefaultParagraphFont"/>
    <w:link w:val="Footer"/>
    <w:uiPriority w:val="99"/>
    <w:semiHidden/>
    <w:rsid w:val="00E1719C"/>
    <w:rPr>
      <w:rFonts w:ascii="Calibri" w:hAnsi="Calibri"/>
      <w:sz w:val="22"/>
      <w:szCs w:val="22"/>
    </w:rPr>
  </w:style>
  <w:style w:type="character" w:customStyle="1" w:styleId="SOPBasisCharChar">
    <w:name w:val="SOP Basis Char Char"/>
    <w:link w:val="SOPBasis"/>
    <w:locked/>
    <w:rsid w:val="00A05F17"/>
    <w:rPr>
      <w:rFonts w:ascii="Arial" w:hAnsi="Arial"/>
      <w:lang w:val="en-US" w:eastAsia="en-US"/>
    </w:rPr>
  </w:style>
  <w:style w:type="character" w:customStyle="1" w:styleId="SOPLeader">
    <w:name w:val="SOP Leader"/>
    <w:rsid w:val="00A05F17"/>
    <w:rPr>
      <w:rFonts w:ascii="Calibri" w:hAnsi="Calibri"/>
      <w:b/>
      <w:sz w:val="24"/>
    </w:rPr>
  </w:style>
  <w:style w:type="paragraph" w:customStyle="1" w:styleId="SOPName">
    <w:name w:val="SOP Name"/>
    <w:basedOn w:val="SOPBasis"/>
    <w:rsid w:val="00A05F17"/>
    <w:rPr>
      <w:sz w:val="24"/>
    </w:rPr>
  </w:style>
  <w:style w:type="paragraph" w:styleId="BlockText">
    <w:name w:val="Block Text"/>
    <w:basedOn w:val="Normal"/>
    <w:uiPriority w:val="99"/>
    <w:semiHidden/>
    <w:rsid w:val="00A05F17"/>
    <w:pPr>
      <w:spacing w:after="120"/>
      <w:ind w:left="1440" w:right="1440"/>
    </w:pPr>
  </w:style>
  <w:style w:type="paragraph" w:styleId="BodyText">
    <w:name w:val="Body Text"/>
    <w:basedOn w:val="Normal"/>
    <w:link w:val="BodyTextChar"/>
    <w:uiPriority w:val="99"/>
    <w:semiHidden/>
    <w:rsid w:val="00A05F17"/>
    <w:pPr>
      <w:spacing w:after="120"/>
    </w:pPr>
  </w:style>
  <w:style w:type="character" w:customStyle="1" w:styleId="BodyTextChar">
    <w:name w:val="Body Text Char"/>
    <w:basedOn w:val="DefaultParagraphFont"/>
    <w:link w:val="BodyText"/>
    <w:uiPriority w:val="99"/>
    <w:semiHidden/>
    <w:rsid w:val="00E1719C"/>
    <w:rPr>
      <w:rFonts w:ascii="Calibri" w:hAnsi="Calibri"/>
      <w:sz w:val="22"/>
      <w:szCs w:val="22"/>
    </w:rPr>
  </w:style>
  <w:style w:type="paragraph" w:styleId="BodyText2">
    <w:name w:val="Body Text 2"/>
    <w:basedOn w:val="Normal"/>
    <w:link w:val="BodyText2Char"/>
    <w:uiPriority w:val="99"/>
    <w:semiHidden/>
    <w:rsid w:val="00A05F17"/>
    <w:pPr>
      <w:spacing w:after="120" w:line="480" w:lineRule="auto"/>
    </w:pPr>
  </w:style>
  <w:style w:type="character" w:customStyle="1" w:styleId="BodyText2Char">
    <w:name w:val="Body Text 2 Char"/>
    <w:basedOn w:val="DefaultParagraphFont"/>
    <w:link w:val="BodyText2"/>
    <w:uiPriority w:val="99"/>
    <w:semiHidden/>
    <w:rsid w:val="00E1719C"/>
    <w:rPr>
      <w:rFonts w:ascii="Calibri" w:hAnsi="Calibri"/>
      <w:sz w:val="22"/>
      <w:szCs w:val="22"/>
    </w:rPr>
  </w:style>
  <w:style w:type="paragraph" w:styleId="BodyText3">
    <w:name w:val="Body Text 3"/>
    <w:basedOn w:val="Normal"/>
    <w:link w:val="BodyText3Char"/>
    <w:uiPriority w:val="99"/>
    <w:semiHidden/>
    <w:rsid w:val="00A05F17"/>
    <w:pPr>
      <w:spacing w:after="120"/>
    </w:pPr>
    <w:rPr>
      <w:sz w:val="16"/>
      <w:szCs w:val="16"/>
    </w:rPr>
  </w:style>
  <w:style w:type="character" w:customStyle="1" w:styleId="BodyText3Char">
    <w:name w:val="Body Text 3 Char"/>
    <w:basedOn w:val="DefaultParagraphFont"/>
    <w:link w:val="BodyText3"/>
    <w:uiPriority w:val="99"/>
    <w:semiHidden/>
    <w:rsid w:val="00E1719C"/>
    <w:rPr>
      <w:rFonts w:ascii="Calibri" w:hAnsi="Calibri"/>
      <w:sz w:val="16"/>
      <w:szCs w:val="16"/>
    </w:rPr>
  </w:style>
  <w:style w:type="paragraph" w:styleId="BodyTextFirstIndent">
    <w:name w:val="Body Text First Indent"/>
    <w:basedOn w:val="BodyText"/>
    <w:link w:val="BodyTextFirstIndentChar"/>
    <w:uiPriority w:val="99"/>
    <w:semiHidden/>
    <w:rsid w:val="00A05F17"/>
    <w:pPr>
      <w:ind w:firstLine="210"/>
    </w:pPr>
  </w:style>
  <w:style w:type="character" w:customStyle="1" w:styleId="BodyTextFirstIndentChar">
    <w:name w:val="Body Text First Indent Char"/>
    <w:basedOn w:val="BodyTextChar"/>
    <w:link w:val="BodyTextFirstIndent"/>
    <w:uiPriority w:val="99"/>
    <w:semiHidden/>
    <w:rsid w:val="00E1719C"/>
    <w:rPr>
      <w:rFonts w:ascii="Calibri" w:hAnsi="Calibri"/>
      <w:sz w:val="22"/>
      <w:szCs w:val="22"/>
    </w:rPr>
  </w:style>
  <w:style w:type="paragraph" w:styleId="BodyTextIndent">
    <w:name w:val="Body Text Indent"/>
    <w:basedOn w:val="Normal"/>
    <w:link w:val="BodyTextIndentChar"/>
    <w:uiPriority w:val="99"/>
    <w:semiHidden/>
    <w:rsid w:val="00A05F17"/>
    <w:pPr>
      <w:spacing w:after="120"/>
      <w:ind w:left="360"/>
    </w:pPr>
  </w:style>
  <w:style w:type="character" w:customStyle="1" w:styleId="BodyTextIndentChar">
    <w:name w:val="Body Text Indent Char"/>
    <w:basedOn w:val="DefaultParagraphFont"/>
    <w:link w:val="BodyTextIndent"/>
    <w:uiPriority w:val="99"/>
    <w:semiHidden/>
    <w:rsid w:val="00E1719C"/>
    <w:rPr>
      <w:rFonts w:ascii="Calibri" w:hAnsi="Calibri"/>
      <w:sz w:val="22"/>
      <w:szCs w:val="22"/>
    </w:rPr>
  </w:style>
  <w:style w:type="paragraph" w:styleId="BodyTextFirstIndent2">
    <w:name w:val="Body Text First Indent 2"/>
    <w:basedOn w:val="BodyTextIndent"/>
    <w:link w:val="BodyTextFirstIndent2Char"/>
    <w:uiPriority w:val="99"/>
    <w:semiHidden/>
    <w:rsid w:val="00A05F17"/>
    <w:pPr>
      <w:ind w:firstLine="210"/>
    </w:pPr>
  </w:style>
  <w:style w:type="character" w:customStyle="1" w:styleId="BodyTextFirstIndent2Char">
    <w:name w:val="Body Text First Indent 2 Char"/>
    <w:basedOn w:val="BodyTextIndentChar"/>
    <w:link w:val="BodyTextFirstIndent2"/>
    <w:uiPriority w:val="99"/>
    <w:semiHidden/>
    <w:rsid w:val="00E1719C"/>
    <w:rPr>
      <w:rFonts w:ascii="Calibri" w:hAnsi="Calibri"/>
      <w:sz w:val="22"/>
      <w:szCs w:val="22"/>
    </w:rPr>
  </w:style>
  <w:style w:type="paragraph" w:styleId="BodyTextIndent2">
    <w:name w:val="Body Text Indent 2"/>
    <w:basedOn w:val="Normal"/>
    <w:link w:val="BodyTextIndent2Char"/>
    <w:uiPriority w:val="99"/>
    <w:semiHidden/>
    <w:rsid w:val="00A05F17"/>
    <w:pPr>
      <w:spacing w:after="120" w:line="480" w:lineRule="auto"/>
      <w:ind w:left="360"/>
    </w:pPr>
  </w:style>
  <w:style w:type="character" w:customStyle="1" w:styleId="BodyTextIndent2Char">
    <w:name w:val="Body Text Indent 2 Char"/>
    <w:basedOn w:val="DefaultParagraphFont"/>
    <w:link w:val="BodyTextIndent2"/>
    <w:uiPriority w:val="99"/>
    <w:semiHidden/>
    <w:rsid w:val="00E1719C"/>
    <w:rPr>
      <w:rFonts w:ascii="Calibri" w:hAnsi="Calibri"/>
      <w:sz w:val="22"/>
      <w:szCs w:val="22"/>
    </w:rPr>
  </w:style>
  <w:style w:type="paragraph" w:styleId="BodyTextIndent3">
    <w:name w:val="Body Text Indent 3"/>
    <w:basedOn w:val="Normal"/>
    <w:link w:val="BodyTextIndent3Char"/>
    <w:uiPriority w:val="99"/>
    <w:semiHidden/>
    <w:rsid w:val="00A05F1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1719C"/>
    <w:rPr>
      <w:rFonts w:ascii="Calibri" w:hAnsi="Calibri"/>
      <w:sz w:val="16"/>
      <w:szCs w:val="16"/>
    </w:rPr>
  </w:style>
  <w:style w:type="paragraph" w:styleId="Closing">
    <w:name w:val="Closing"/>
    <w:basedOn w:val="Normal"/>
    <w:link w:val="ClosingChar"/>
    <w:uiPriority w:val="99"/>
    <w:semiHidden/>
    <w:rsid w:val="00A05F17"/>
    <w:pPr>
      <w:ind w:left="4320"/>
    </w:pPr>
  </w:style>
  <w:style w:type="character" w:customStyle="1" w:styleId="ClosingChar">
    <w:name w:val="Closing Char"/>
    <w:basedOn w:val="DefaultParagraphFont"/>
    <w:link w:val="Closing"/>
    <w:uiPriority w:val="99"/>
    <w:semiHidden/>
    <w:rsid w:val="00E1719C"/>
    <w:rPr>
      <w:rFonts w:ascii="Calibri" w:hAnsi="Calibri"/>
      <w:sz w:val="22"/>
      <w:szCs w:val="22"/>
    </w:rPr>
  </w:style>
  <w:style w:type="paragraph" w:styleId="Date">
    <w:name w:val="Date"/>
    <w:basedOn w:val="Normal"/>
    <w:next w:val="Normal"/>
    <w:link w:val="DateChar"/>
    <w:uiPriority w:val="99"/>
    <w:semiHidden/>
    <w:rsid w:val="00A05F17"/>
  </w:style>
  <w:style w:type="character" w:customStyle="1" w:styleId="DateChar">
    <w:name w:val="Date Char"/>
    <w:basedOn w:val="DefaultParagraphFont"/>
    <w:link w:val="Date"/>
    <w:uiPriority w:val="99"/>
    <w:semiHidden/>
    <w:rsid w:val="00E1719C"/>
    <w:rPr>
      <w:rFonts w:ascii="Calibri" w:hAnsi="Calibri"/>
      <w:sz w:val="22"/>
      <w:szCs w:val="22"/>
    </w:rPr>
  </w:style>
  <w:style w:type="paragraph" w:styleId="E-mailSignature">
    <w:name w:val="E-mail Signature"/>
    <w:basedOn w:val="Normal"/>
    <w:link w:val="E-mailSignatureChar"/>
    <w:uiPriority w:val="99"/>
    <w:semiHidden/>
    <w:rsid w:val="00A05F17"/>
  </w:style>
  <w:style w:type="character" w:customStyle="1" w:styleId="E-mailSignatureChar">
    <w:name w:val="E-mail Signature Char"/>
    <w:basedOn w:val="DefaultParagraphFont"/>
    <w:link w:val="E-mailSignature"/>
    <w:uiPriority w:val="99"/>
    <w:semiHidden/>
    <w:rsid w:val="00E1719C"/>
    <w:rPr>
      <w:rFonts w:ascii="Calibri" w:hAnsi="Calibri"/>
      <w:sz w:val="22"/>
      <w:szCs w:val="22"/>
    </w:rPr>
  </w:style>
  <w:style w:type="character" w:styleId="Emphasis">
    <w:name w:val="Emphasis"/>
    <w:basedOn w:val="DefaultParagraphFont"/>
    <w:uiPriority w:val="20"/>
    <w:qFormat/>
    <w:rsid w:val="00665FE8"/>
    <w:rPr>
      <w:i/>
    </w:rPr>
  </w:style>
  <w:style w:type="paragraph" w:styleId="EnvelopeAddress">
    <w:name w:val="envelope address"/>
    <w:basedOn w:val="Normal"/>
    <w:uiPriority w:val="99"/>
    <w:semiHidden/>
    <w:rsid w:val="00A05F17"/>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A05F17"/>
    <w:rPr>
      <w:rFonts w:cs="Arial"/>
      <w:sz w:val="20"/>
    </w:rPr>
  </w:style>
  <w:style w:type="character" w:styleId="FollowedHyperlink">
    <w:name w:val="FollowedHyperlink"/>
    <w:basedOn w:val="DefaultParagraphFont"/>
    <w:uiPriority w:val="99"/>
    <w:semiHidden/>
    <w:rsid w:val="00A05F17"/>
    <w:rPr>
      <w:color w:val="800080"/>
      <w:u w:val="single"/>
    </w:rPr>
  </w:style>
  <w:style w:type="character" w:styleId="HTMLAcronym">
    <w:name w:val="HTML Acronym"/>
    <w:basedOn w:val="DefaultParagraphFont"/>
    <w:uiPriority w:val="99"/>
    <w:semiHidden/>
    <w:rsid w:val="00A05F17"/>
    <w:rPr>
      <w:rFonts w:cs="Times New Roman"/>
    </w:rPr>
  </w:style>
  <w:style w:type="paragraph" w:styleId="HTMLAddress">
    <w:name w:val="HTML Address"/>
    <w:basedOn w:val="Normal"/>
    <w:link w:val="HTMLAddressChar"/>
    <w:uiPriority w:val="99"/>
    <w:semiHidden/>
    <w:rsid w:val="00A05F17"/>
    <w:rPr>
      <w:i/>
      <w:iCs/>
    </w:rPr>
  </w:style>
  <w:style w:type="character" w:customStyle="1" w:styleId="HTMLAddressChar">
    <w:name w:val="HTML Address Char"/>
    <w:basedOn w:val="DefaultParagraphFont"/>
    <w:link w:val="HTMLAddress"/>
    <w:uiPriority w:val="99"/>
    <w:semiHidden/>
    <w:rsid w:val="00E1719C"/>
    <w:rPr>
      <w:rFonts w:ascii="Calibri" w:hAnsi="Calibri"/>
      <w:i/>
      <w:iCs/>
      <w:sz w:val="22"/>
      <w:szCs w:val="22"/>
    </w:rPr>
  </w:style>
  <w:style w:type="character" w:styleId="HTMLCite">
    <w:name w:val="HTML Cite"/>
    <w:basedOn w:val="DefaultParagraphFont"/>
    <w:uiPriority w:val="99"/>
    <w:semiHidden/>
    <w:rsid w:val="00A05F17"/>
    <w:rPr>
      <w:i/>
    </w:rPr>
  </w:style>
  <w:style w:type="character" w:styleId="HTMLCode">
    <w:name w:val="HTML Code"/>
    <w:basedOn w:val="DefaultParagraphFont"/>
    <w:uiPriority w:val="99"/>
    <w:semiHidden/>
    <w:rsid w:val="00A05F17"/>
    <w:rPr>
      <w:rFonts w:ascii="Courier New" w:hAnsi="Courier New"/>
      <w:sz w:val="20"/>
    </w:rPr>
  </w:style>
  <w:style w:type="character" w:styleId="HTMLDefinition">
    <w:name w:val="HTML Definition"/>
    <w:basedOn w:val="DefaultParagraphFont"/>
    <w:uiPriority w:val="99"/>
    <w:semiHidden/>
    <w:rsid w:val="00A05F17"/>
    <w:rPr>
      <w:i/>
    </w:rPr>
  </w:style>
  <w:style w:type="character" w:styleId="HTMLKeyboard">
    <w:name w:val="HTML Keyboard"/>
    <w:basedOn w:val="DefaultParagraphFont"/>
    <w:uiPriority w:val="99"/>
    <w:semiHidden/>
    <w:rsid w:val="00A05F17"/>
    <w:rPr>
      <w:rFonts w:ascii="Courier New" w:hAnsi="Courier New"/>
      <w:sz w:val="20"/>
    </w:rPr>
  </w:style>
  <w:style w:type="paragraph" w:styleId="HTMLPreformatted">
    <w:name w:val="HTML Preformatted"/>
    <w:basedOn w:val="Normal"/>
    <w:link w:val="HTMLPreformattedChar"/>
    <w:uiPriority w:val="99"/>
    <w:semiHidden/>
    <w:rsid w:val="00A05F17"/>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E1719C"/>
    <w:rPr>
      <w:rFonts w:ascii="Courier New" w:hAnsi="Courier New" w:cs="Courier New"/>
    </w:rPr>
  </w:style>
  <w:style w:type="character" w:styleId="HTMLSample">
    <w:name w:val="HTML Sample"/>
    <w:basedOn w:val="DefaultParagraphFont"/>
    <w:uiPriority w:val="99"/>
    <w:semiHidden/>
    <w:rsid w:val="00A05F17"/>
    <w:rPr>
      <w:rFonts w:ascii="Courier New" w:hAnsi="Courier New"/>
    </w:rPr>
  </w:style>
  <w:style w:type="character" w:styleId="HTMLTypewriter">
    <w:name w:val="HTML Typewriter"/>
    <w:basedOn w:val="DefaultParagraphFont"/>
    <w:uiPriority w:val="99"/>
    <w:semiHidden/>
    <w:rsid w:val="00A05F17"/>
    <w:rPr>
      <w:rFonts w:ascii="Courier New" w:hAnsi="Courier New"/>
      <w:sz w:val="20"/>
    </w:rPr>
  </w:style>
  <w:style w:type="character" w:styleId="HTMLVariable">
    <w:name w:val="HTML Variable"/>
    <w:basedOn w:val="DefaultParagraphFont"/>
    <w:uiPriority w:val="99"/>
    <w:semiHidden/>
    <w:rsid w:val="00A05F17"/>
    <w:rPr>
      <w:i/>
    </w:rPr>
  </w:style>
  <w:style w:type="character" w:styleId="Hyperlink">
    <w:name w:val="Hyperlink"/>
    <w:basedOn w:val="DefaultParagraphFont"/>
    <w:uiPriority w:val="99"/>
    <w:semiHidden/>
    <w:rsid w:val="00A05F17"/>
    <w:rPr>
      <w:color w:val="0000FF"/>
      <w:u w:val="single"/>
    </w:rPr>
  </w:style>
  <w:style w:type="character" w:styleId="LineNumber">
    <w:name w:val="line number"/>
    <w:basedOn w:val="DefaultParagraphFont"/>
    <w:uiPriority w:val="99"/>
    <w:semiHidden/>
    <w:rsid w:val="00A05F17"/>
    <w:rPr>
      <w:rFonts w:cs="Times New Roman"/>
    </w:rPr>
  </w:style>
  <w:style w:type="paragraph" w:styleId="List">
    <w:name w:val="List"/>
    <w:basedOn w:val="Normal"/>
    <w:uiPriority w:val="99"/>
    <w:semiHidden/>
    <w:rsid w:val="00A05F17"/>
    <w:pPr>
      <w:ind w:left="360" w:hanging="360"/>
    </w:pPr>
  </w:style>
  <w:style w:type="paragraph" w:styleId="List2">
    <w:name w:val="List 2"/>
    <w:basedOn w:val="Normal"/>
    <w:uiPriority w:val="99"/>
    <w:semiHidden/>
    <w:rsid w:val="00A05F17"/>
    <w:pPr>
      <w:ind w:left="720" w:hanging="360"/>
    </w:pPr>
  </w:style>
  <w:style w:type="paragraph" w:styleId="List3">
    <w:name w:val="List 3"/>
    <w:basedOn w:val="Normal"/>
    <w:uiPriority w:val="99"/>
    <w:semiHidden/>
    <w:rsid w:val="00A05F17"/>
    <w:pPr>
      <w:ind w:left="1080" w:hanging="360"/>
    </w:pPr>
  </w:style>
  <w:style w:type="paragraph" w:styleId="List4">
    <w:name w:val="List 4"/>
    <w:basedOn w:val="Normal"/>
    <w:uiPriority w:val="99"/>
    <w:semiHidden/>
    <w:rsid w:val="00A05F17"/>
    <w:pPr>
      <w:ind w:left="1440" w:hanging="360"/>
    </w:pPr>
  </w:style>
  <w:style w:type="paragraph" w:styleId="List5">
    <w:name w:val="List 5"/>
    <w:basedOn w:val="Normal"/>
    <w:uiPriority w:val="99"/>
    <w:semiHidden/>
    <w:rsid w:val="00A05F17"/>
    <w:pPr>
      <w:ind w:left="1800" w:hanging="360"/>
    </w:pPr>
  </w:style>
  <w:style w:type="paragraph" w:styleId="ListBullet">
    <w:name w:val="List Bullet"/>
    <w:basedOn w:val="Normal"/>
    <w:uiPriority w:val="99"/>
    <w:semiHidden/>
    <w:rsid w:val="00A05F17"/>
    <w:pPr>
      <w:numPr>
        <w:numId w:val="11"/>
      </w:numPr>
    </w:pPr>
  </w:style>
  <w:style w:type="paragraph" w:styleId="ListBullet2">
    <w:name w:val="List Bullet 2"/>
    <w:basedOn w:val="Normal"/>
    <w:uiPriority w:val="99"/>
    <w:semiHidden/>
    <w:rsid w:val="00A05F17"/>
    <w:pPr>
      <w:numPr>
        <w:numId w:val="12"/>
      </w:numPr>
    </w:pPr>
  </w:style>
  <w:style w:type="paragraph" w:styleId="ListBullet3">
    <w:name w:val="List Bullet 3"/>
    <w:basedOn w:val="Normal"/>
    <w:uiPriority w:val="99"/>
    <w:semiHidden/>
    <w:rsid w:val="00A05F17"/>
    <w:pPr>
      <w:numPr>
        <w:numId w:val="13"/>
      </w:numPr>
    </w:pPr>
  </w:style>
  <w:style w:type="paragraph" w:styleId="ListBullet4">
    <w:name w:val="List Bullet 4"/>
    <w:basedOn w:val="Normal"/>
    <w:uiPriority w:val="99"/>
    <w:semiHidden/>
    <w:rsid w:val="00A05F17"/>
    <w:pPr>
      <w:numPr>
        <w:numId w:val="14"/>
      </w:numPr>
    </w:pPr>
  </w:style>
  <w:style w:type="paragraph" w:styleId="ListBullet5">
    <w:name w:val="List Bullet 5"/>
    <w:basedOn w:val="Normal"/>
    <w:uiPriority w:val="99"/>
    <w:semiHidden/>
    <w:rsid w:val="00A05F17"/>
    <w:pPr>
      <w:numPr>
        <w:numId w:val="15"/>
      </w:numPr>
    </w:pPr>
  </w:style>
  <w:style w:type="paragraph" w:styleId="ListContinue">
    <w:name w:val="List Continue"/>
    <w:basedOn w:val="Normal"/>
    <w:uiPriority w:val="99"/>
    <w:semiHidden/>
    <w:rsid w:val="00A05F17"/>
    <w:pPr>
      <w:spacing w:after="120"/>
      <w:ind w:left="360"/>
    </w:pPr>
  </w:style>
  <w:style w:type="paragraph" w:styleId="ListContinue2">
    <w:name w:val="List Continue 2"/>
    <w:basedOn w:val="Normal"/>
    <w:uiPriority w:val="99"/>
    <w:semiHidden/>
    <w:rsid w:val="00A05F17"/>
    <w:pPr>
      <w:spacing w:after="120"/>
      <w:ind w:left="720"/>
    </w:pPr>
  </w:style>
  <w:style w:type="paragraph" w:styleId="ListContinue3">
    <w:name w:val="List Continue 3"/>
    <w:basedOn w:val="Normal"/>
    <w:uiPriority w:val="99"/>
    <w:semiHidden/>
    <w:rsid w:val="00A05F17"/>
    <w:pPr>
      <w:spacing w:after="120"/>
      <w:ind w:left="1080"/>
    </w:pPr>
  </w:style>
  <w:style w:type="paragraph" w:styleId="ListContinue4">
    <w:name w:val="List Continue 4"/>
    <w:basedOn w:val="Normal"/>
    <w:uiPriority w:val="99"/>
    <w:semiHidden/>
    <w:rsid w:val="00A05F17"/>
    <w:pPr>
      <w:spacing w:after="120"/>
      <w:ind w:left="1440"/>
    </w:pPr>
  </w:style>
  <w:style w:type="paragraph" w:styleId="ListContinue5">
    <w:name w:val="List Continue 5"/>
    <w:basedOn w:val="Normal"/>
    <w:uiPriority w:val="99"/>
    <w:semiHidden/>
    <w:rsid w:val="00A05F17"/>
    <w:pPr>
      <w:spacing w:after="120"/>
      <w:ind w:left="1800"/>
    </w:pPr>
  </w:style>
  <w:style w:type="paragraph" w:styleId="ListNumber">
    <w:name w:val="List Number"/>
    <w:basedOn w:val="Normal"/>
    <w:uiPriority w:val="99"/>
    <w:semiHidden/>
    <w:rsid w:val="00A05F17"/>
    <w:pPr>
      <w:numPr>
        <w:numId w:val="16"/>
      </w:numPr>
    </w:pPr>
  </w:style>
  <w:style w:type="paragraph" w:styleId="ListNumber2">
    <w:name w:val="List Number 2"/>
    <w:basedOn w:val="Normal"/>
    <w:uiPriority w:val="99"/>
    <w:semiHidden/>
    <w:rsid w:val="00A05F17"/>
    <w:pPr>
      <w:numPr>
        <w:numId w:val="17"/>
      </w:numPr>
    </w:pPr>
  </w:style>
  <w:style w:type="paragraph" w:styleId="ListNumber3">
    <w:name w:val="List Number 3"/>
    <w:basedOn w:val="Normal"/>
    <w:uiPriority w:val="99"/>
    <w:semiHidden/>
    <w:rsid w:val="00A05F17"/>
    <w:pPr>
      <w:numPr>
        <w:numId w:val="18"/>
      </w:numPr>
    </w:pPr>
  </w:style>
  <w:style w:type="paragraph" w:styleId="ListNumber4">
    <w:name w:val="List Number 4"/>
    <w:basedOn w:val="Normal"/>
    <w:uiPriority w:val="99"/>
    <w:semiHidden/>
    <w:rsid w:val="00A05F17"/>
    <w:pPr>
      <w:numPr>
        <w:numId w:val="19"/>
      </w:numPr>
    </w:pPr>
  </w:style>
  <w:style w:type="paragraph" w:styleId="ListNumber5">
    <w:name w:val="List Number 5"/>
    <w:basedOn w:val="Normal"/>
    <w:uiPriority w:val="99"/>
    <w:semiHidden/>
    <w:rsid w:val="00A05F17"/>
    <w:pPr>
      <w:numPr>
        <w:numId w:val="20"/>
      </w:numPr>
    </w:pPr>
  </w:style>
  <w:style w:type="paragraph" w:styleId="MessageHeader">
    <w:name w:val="Message Header"/>
    <w:basedOn w:val="Normal"/>
    <w:link w:val="MessageHeaderChar"/>
    <w:uiPriority w:val="99"/>
    <w:semiHidden/>
    <w:rsid w:val="00A05F17"/>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character" w:customStyle="1" w:styleId="MessageHeaderChar">
    <w:name w:val="Message Header Char"/>
    <w:basedOn w:val="DefaultParagraphFont"/>
    <w:link w:val="MessageHeader"/>
    <w:uiPriority w:val="99"/>
    <w:semiHidden/>
    <w:rsid w:val="00E1719C"/>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A05F17"/>
  </w:style>
  <w:style w:type="paragraph" w:styleId="NormalIndent">
    <w:name w:val="Normal Indent"/>
    <w:basedOn w:val="Normal"/>
    <w:uiPriority w:val="99"/>
    <w:semiHidden/>
    <w:rsid w:val="00A05F17"/>
    <w:pPr>
      <w:ind w:left="720"/>
    </w:pPr>
  </w:style>
  <w:style w:type="paragraph" w:styleId="NoteHeading">
    <w:name w:val="Note Heading"/>
    <w:basedOn w:val="Normal"/>
    <w:next w:val="Normal"/>
    <w:link w:val="NoteHeadingChar"/>
    <w:uiPriority w:val="99"/>
    <w:semiHidden/>
    <w:rsid w:val="00A05F17"/>
  </w:style>
  <w:style w:type="character" w:customStyle="1" w:styleId="NoteHeadingChar">
    <w:name w:val="Note Heading Char"/>
    <w:basedOn w:val="DefaultParagraphFont"/>
    <w:link w:val="NoteHeading"/>
    <w:uiPriority w:val="99"/>
    <w:semiHidden/>
    <w:rsid w:val="00E1719C"/>
    <w:rPr>
      <w:rFonts w:ascii="Calibri" w:hAnsi="Calibri"/>
      <w:sz w:val="22"/>
      <w:szCs w:val="22"/>
    </w:rPr>
  </w:style>
  <w:style w:type="character" w:styleId="PageNumber">
    <w:name w:val="page number"/>
    <w:basedOn w:val="DefaultParagraphFont"/>
    <w:uiPriority w:val="99"/>
    <w:semiHidden/>
    <w:rsid w:val="00A05F17"/>
    <w:rPr>
      <w:rFonts w:cs="Times New Roman"/>
    </w:rPr>
  </w:style>
  <w:style w:type="paragraph" w:styleId="PlainText">
    <w:name w:val="Plain Text"/>
    <w:basedOn w:val="Normal"/>
    <w:link w:val="PlainTextChar"/>
    <w:uiPriority w:val="99"/>
    <w:semiHidden/>
    <w:rsid w:val="00A05F17"/>
    <w:rPr>
      <w:rFonts w:ascii="Courier New" w:hAnsi="Courier New" w:cs="Courier New"/>
      <w:sz w:val="20"/>
    </w:rPr>
  </w:style>
  <w:style w:type="character" w:customStyle="1" w:styleId="PlainTextChar">
    <w:name w:val="Plain Text Char"/>
    <w:basedOn w:val="DefaultParagraphFont"/>
    <w:link w:val="PlainText"/>
    <w:uiPriority w:val="99"/>
    <w:semiHidden/>
    <w:rsid w:val="00E1719C"/>
    <w:rPr>
      <w:rFonts w:ascii="Courier New" w:hAnsi="Courier New" w:cs="Courier New"/>
    </w:rPr>
  </w:style>
  <w:style w:type="paragraph" w:styleId="Salutation">
    <w:name w:val="Salutation"/>
    <w:basedOn w:val="Normal"/>
    <w:next w:val="Normal"/>
    <w:link w:val="SalutationChar"/>
    <w:uiPriority w:val="99"/>
    <w:semiHidden/>
    <w:rsid w:val="00A05F17"/>
  </w:style>
  <w:style w:type="character" w:customStyle="1" w:styleId="SalutationChar">
    <w:name w:val="Salutation Char"/>
    <w:basedOn w:val="DefaultParagraphFont"/>
    <w:link w:val="Salutation"/>
    <w:uiPriority w:val="99"/>
    <w:semiHidden/>
    <w:rsid w:val="00E1719C"/>
    <w:rPr>
      <w:rFonts w:ascii="Calibri" w:hAnsi="Calibri"/>
      <w:sz w:val="22"/>
      <w:szCs w:val="22"/>
    </w:rPr>
  </w:style>
  <w:style w:type="paragraph" w:styleId="Signature">
    <w:name w:val="Signature"/>
    <w:basedOn w:val="Normal"/>
    <w:link w:val="SignatureChar"/>
    <w:uiPriority w:val="99"/>
    <w:semiHidden/>
    <w:rsid w:val="00A05F17"/>
    <w:pPr>
      <w:ind w:left="4320"/>
    </w:pPr>
  </w:style>
  <w:style w:type="character" w:customStyle="1" w:styleId="SignatureChar">
    <w:name w:val="Signature Char"/>
    <w:basedOn w:val="DefaultParagraphFont"/>
    <w:link w:val="Signature"/>
    <w:uiPriority w:val="99"/>
    <w:semiHidden/>
    <w:rsid w:val="00E1719C"/>
    <w:rPr>
      <w:rFonts w:ascii="Calibri" w:hAnsi="Calibri"/>
      <w:sz w:val="22"/>
      <w:szCs w:val="22"/>
    </w:rPr>
  </w:style>
  <w:style w:type="character" w:styleId="Strong">
    <w:name w:val="Strong"/>
    <w:basedOn w:val="DefaultParagraphFont"/>
    <w:uiPriority w:val="22"/>
    <w:qFormat/>
    <w:rsid w:val="00665FE8"/>
    <w:rPr>
      <w:b/>
    </w:rPr>
  </w:style>
  <w:style w:type="paragraph" w:styleId="Subtitle">
    <w:name w:val="Subtitle"/>
    <w:basedOn w:val="Normal"/>
    <w:link w:val="SubtitleChar"/>
    <w:uiPriority w:val="11"/>
    <w:qFormat/>
    <w:rsid w:val="00665FE8"/>
    <w:pPr>
      <w:spacing w:after="60"/>
      <w:jc w:val="center"/>
      <w:outlineLvl w:val="1"/>
    </w:pPr>
    <w:rPr>
      <w:rFonts w:cs="Arial"/>
    </w:rPr>
  </w:style>
  <w:style w:type="character" w:customStyle="1" w:styleId="SubtitleChar">
    <w:name w:val="Subtitle Char"/>
    <w:basedOn w:val="DefaultParagraphFont"/>
    <w:link w:val="Subtitle"/>
    <w:uiPriority w:val="11"/>
    <w:locked/>
    <w:rsid w:val="00665FE8"/>
    <w:rPr>
      <w:sz w:val="24"/>
    </w:rPr>
  </w:style>
  <w:style w:type="table" w:styleId="Table3Deffects1">
    <w:name w:val="Table 3D effects 1"/>
    <w:basedOn w:val="TableNormal"/>
    <w:uiPriority w:val="99"/>
    <w:semiHidden/>
    <w:rsid w:val="00A05F17"/>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A05F17"/>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A05F17"/>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A05F17"/>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A05F17"/>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A05F1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A05F17"/>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A05F1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A05F17"/>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A05F1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A05F1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A05F17"/>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A05F1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A05F17"/>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A05F1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A05F17"/>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A05F1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59"/>
    <w:semiHidden/>
    <w:rsid w:val="00A05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A05F1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A05F17"/>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A05F17"/>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A05F17"/>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A05F1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A05F17"/>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A05F1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A05F1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A05F17"/>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A05F17"/>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A05F17"/>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A05F1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A05F17"/>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A05F1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A05F1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A05F1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A05F1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A05F17"/>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A05F17"/>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A05F17"/>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A05F17"/>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A05F17"/>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A05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A05F1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A05F1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A05F1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665FE8"/>
    <w:pPr>
      <w:spacing w:before="240" w:after="60"/>
      <w:jc w:val="center"/>
      <w:outlineLvl w:val="0"/>
    </w:pPr>
    <w:rPr>
      <w:rFonts w:cs="Arial"/>
      <w:b/>
      <w:bCs/>
      <w:kern w:val="28"/>
      <w:sz w:val="32"/>
      <w:szCs w:val="32"/>
    </w:rPr>
  </w:style>
  <w:style w:type="character" w:customStyle="1" w:styleId="TitleChar">
    <w:name w:val="Title Char"/>
    <w:basedOn w:val="DefaultParagraphFont"/>
    <w:link w:val="Title"/>
    <w:uiPriority w:val="10"/>
    <w:locked/>
    <w:rsid w:val="00665FE8"/>
    <w:rPr>
      <w:b/>
      <w:kern w:val="28"/>
      <w:sz w:val="32"/>
    </w:rPr>
  </w:style>
  <w:style w:type="paragraph" w:customStyle="1" w:styleId="SOPTableHeader">
    <w:name w:val="SOP Table Header"/>
    <w:basedOn w:val="SOPBasis"/>
    <w:rsid w:val="00A05F17"/>
    <w:pPr>
      <w:jc w:val="center"/>
    </w:pPr>
  </w:style>
  <w:style w:type="paragraph" w:customStyle="1" w:styleId="SOPTableEntry">
    <w:name w:val="SOP Table Entry"/>
    <w:basedOn w:val="SOPTableHeader"/>
    <w:rsid w:val="00A05F17"/>
    <w:rPr>
      <w:sz w:val="18"/>
    </w:rPr>
  </w:style>
  <w:style w:type="paragraph" w:customStyle="1" w:styleId="SOPLevel1">
    <w:name w:val="SOP Level 1"/>
    <w:basedOn w:val="SOPBasis"/>
    <w:rsid w:val="00A05F17"/>
    <w:pPr>
      <w:numPr>
        <w:numId w:val="25"/>
      </w:numPr>
      <w:spacing w:before="40" w:after="40"/>
    </w:pPr>
    <w:rPr>
      <w:b/>
      <w:szCs w:val="24"/>
    </w:rPr>
  </w:style>
  <w:style w:type="paragraph" w:customStyle="1" w:styleId="SOPLevel2">
    <w:name w:val="SOP Level 2"/>
    <w:basedOn w:val="SOPLevel1"/>
    <w:rsid w:val="00A05F17"/>
    <w:pPr>
      <w:numPr>
        <w:ilvl w:val="1"/>
      </w:numPr>
      <w:tabs>
        <w:tab w:val="num" w:pos="1800"/>
      </w:tabs>
      <w:spacing w:before="20" w:after="20"/>
      <w:ind w:left="936" w:hanging="576"/>
    </w:pPr>
    <w:rPr>
      <w:b w:val="0"/>
    </w:rPr>
  </w:style>
  <w:style w:type="paragraph" w:customStyle="1" w:styleId="SOPLevel3">
    <w:name w:val="SOP Level 3"/>
    <w:basedOn w:val="SOPLevel2"/>
    <w:rsid w:val="00A05F17"/>
    <w:pPr>
      <w:numPr>
        <w:ilvl w:val="2"/>
      </w:numPr>
      <w:ind w:left="1728" w:hanging="792"/>
    </w:pPr>
  </w:style>
  <w:style w:type="paragraph" w:customStyle="1" w:styleId="SOPLevel4">
    <w:name w:val="SOP Level 4"/>
    <w:basedOn w:val="SOPLevel3"/>
    <w:rsid w:val="00A05F17"/>
    <w:pPr>
      <w:numPr>
        <w:ilvl w:val="3"/>
      </w:numPr>
      <w:tabs>
        <w:tab w:val="num" w:pos="1800"/>
      </w:tabs>
      <w:ind w:left="2736" w:hanging="1008"/>
    </w:pPr>
  </w:style>
  <w:style w:type="paragraph" w:customStyle="1" w:styleId="SOPLevel5">
    <w:name w:val="SOP Level 5"/>
    <w:basedOn w:val="SOPLevel4"/>
    <w:rsid w:val="00A05F17"/>
    <w:pPr>
      <w:numPr>
        <w:ilvl w:val="4"/>
      </w:numPr>
      <w:tabs>
        <w:tab w:val="num" w:pos="1800"/>
        <w:tab w:val="num" w:pos="2736"/>
      </w:tabs>
      <w:ind w:left="3960" w:hanging="1224"/>
    </w:pPr>
  </w:style>
  <w:style w:type="paragraph" w:customStyle="1" w:styleId="SOPLevel6">
    <w:name w:val="SOP Level 6"/>
    <w:basedOn w:val="SOPLevel5"/>
    <w:rsid w:val="00A05F17"/>
    <w:pPr>
      <w:numPr>
        <w:ilvl w:val="5"/>
      </w:numPr>
      <w:tabs>
        <w:tab w:val="num" w:pos="1800"/>
        <w:tab w:val="num" w:pos="2736"/>
      </w:tabs>
      <w:ind w:left="5400" w:hanging="1440"/>
    </w:pPr>
  </w:style>
  <w:style w:type="character" w:styleId="FootnoteReference">
    <w:name w:val="footnote reference"/>
    <w:basedOn w:val="DefaultParagraphFont"/>
    <w:uiPriority w:val="99"/>
    <w:semiHidden/>
    <w:rsid w:val="006021FA"/>
    <w:rPr>
      <w:vertAlign w:val="superscript"/>
    </w:rPr>
  </w:style>
  <w:style w:type="paragraph" w:customStyle="1" w:styleId="ChecklistFooter">
    <w:name w:val="Checklist Footer"/>
    <w:basedOn w:val="Normal"/>
    <w:rsid w:val="00F93F91"/>
    <w:pPr>
      <w:jc w:val="center"/>
    </w:pPr>
    <w:rPr>
      <w:rFonts w:ascii="Arial Narrow" w:hAnsi="Arial Narrow"/>
      <w:sz w:val="18"/>
    </w:rPr>
  </w:style>
  <w:style w:type="paragraph" w:customStyle="1" w:styleId="StatementLevel1Hanging">
    <w:name w:val="Statement Level 1 Hanging"/>
    <w:basedOn w:val="Normal"/>
    <w:rsid w:val="00F92E30"/>
    <w:pPr>
      <w:ind w:left="288" w:hanging="288"/>
    </w:pPr>
    <w:rPr>
      <w:rFonts w:ascii="Arial Narrow" w:hAnsi="Arial Narrow"/>
      <w:sz w:val="20"/>
    </w:rPr>
  </w:style>
  <w:style w:type="paragraph" w:customStyle="1" w:styleId="StatementLevel2Hanging">
    <w:name w:val="Statement Level 2 Hanging"/>
    <w:basedOn w:val="Normal"/>
    <w:rsid w:val="00F92E30"/>
    <w:pPr>
      <w:ind w:left="547" w:hanging="288"/>
    </w:pPr>
    <w:rPr>
      <w:rFonts w:ascii="Arial Narrow" w:hAnsi="Arial Narrow"/>
      <w:sz w:val="20"/>
    </w:rPr>
  </w:style>
  <w:style w:type="paragraph" w:styleId="EndnoteText">
    <w:name w:val="endnote text"/>
    <w:basedOn w:val="Normal"/>
    <w:link w:val="EndnoteTextChar"/>
    <w:uiPriority w:val="99"/>
    <w:semiHidden/>
    <w:rsid w:val="00A05F17"/>
    <w:pPr>
      <w:ind w:left="216" w:hanging="216"/>
    </w:pPr>
    <w:rPr>
      <w:sz w:val="18"/>
    </w:rPr>
  </w:style>
  <w:style w:type="character" w:customStyle="1" w:styleId="EndnoteTextChar">
    <w:name w:val="Endnote Text Char"/>
    <w:basedOn w:val="DefaultParagraphFont"/>
    <w:link w:val="EndnoteText"/>
    <w:uiPriority w:val="99"/>
    <w:semiHidden/>
    <w:rsid w:val="00E1719C"/>
    <w:rPr>
      <w:rFonts w:ascii="Calibri" w:hAnsi="Calibri"/>
    </w:rPr>
  </w:style>
  <w:style w:type="paragraph" w:styleId="FootnoteText">
    <w:name w:val="footnote text"/>
    <w:basedOn w:val="Normal"/>
    <w:link w:val="FootnoteTextChar"/>
    <w:uiPriority w:val="99"/>
    <w:rsid w:val="00A05F17"/>
    <w:rPr>
      <w:sz w:val="20"/>
    </w:rPr>
  </w:style>
  <w:style w:type="character" w:customStyle="1" w:styleId="FootnoteTextChar">
    <w:name w:val="Footnote Text Char"/>
    <w:basedOn w:val="DefaultParagraphFont"/>
    <w:link w:val="FootnoteText"/>
    <w:uiPriority w:val="99"/>
    <w:semiHidden/>
    <w:rsid w:val="00E1719C"/>
    <w:rPr>
      <w:rFonts w:ascii="Calibri" w:hAnsi="Calibri"/>
    </w:rPr>
  </w:style>
  <w:style w:type="paragraph" w:styleId="Caption">
    <w:name w:val="caption"/>
    <w:basedOn w:val="Normal"/>
    <w:next w:val="Normal"/>
    <w:uiPriority w:val="35"/>
    <w:qFormat/>
    <w:rsid w:val="00665FE8"/>
    <w:rPr>
      <w:b/>
      <w:bCs/>
      <w:sz w:val="20"/>
    </w:rPr>
  </w:style>
  <w:style w:type="numbering" w:styleId="1ai">
    <w:name w:val="Outline List 1"/>
    <w:basedOn w:val="NoList"/>
    <w:uiPriority w:val="99"/>
    <w:semiHidden/>
    <w:unhideWhenUsed/>
    <w:rsid w:val="00E1719C"/>
    <w:pPr>
      <w:numPr>
        <w:numId w:val="23"/>
      </w:numPr>
    </w:pPr>
  </w:style>
  <w:style w:type="numbering" w:styleId="ArticleSection">
    <w:name w:val="Outline List 3"/>
    <w:basedOn w:val="NoList"/>
    <w:uiPriority w:val="99"/>
    <w:semiHidden/>
    <w:unhideWhenUsed/>
    <w:rsid w:val="00E1719C"/>
    <w:pPr>
      <w:numPr>
        <w:numId w:val="24"/>
      </w:numPr>
    </w:pPr>
  </w:style>
  <w:style w:type="numbering" w:styleId="111111">
    <w:name w:val="Outline List 2"/>
    <w:basedOn w:val="NoList"/>
    <w:uiPriority w:val="99"/>
    <w:semiHidden/>
    <w:unhideWhenUsed/>
    <w:rsid w:val="00E1719C"/>
    <w:pPr>
      <w:numPr>
        <w:numId w:val="22"/>
      </w:numPr>
    </w:pPr>
  </w:style>
  <w:style w:type="paragraph" w:styleId="BalloonText">
    <w:name w:val="Balloon Text"/>
    <w:basedOn w:val="Normal"/>
    <w:link w:val="BalloonTextChar"/>
    <w:rsid w:val="002F3E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F3E7B"/>
    <w:rPr>
      <w:rFonts w:ascii="Tahoma" w:eastAsiaTheme="minorHAnsi" w:hAnsi="Tahoma" w:cs="Tahoma"/>
      <w:sz w:val="16"/>
      <w:szCs w:val="16"/>
    </w:rPr>
  </w:style>
  <w:style w:type="character" w:styleId="CommentReference">
    <w:name w:val="annotation reference"/>
    <w:basedOn w:val="DefaultParagraphFont"/>
    <w:semiHidden/>
    <w:unhideWhenUsed/>
    <w:rsid w:val="00995076"/>
    <w:rPr>
      <w:sz w:val="16"/>
      <w:szCs w:val="16"/>
    </w:rPr>
  </w:style>
  <w:style w:type="paragraph" w:styleId="CommentText">
    <w:name w:val="annotation text"/>
    <w:basedOn w:val="Normal"/>
    <w:link w:val="CommentTextChar"/>
    <w:semiHidden/>
    <w:unhideWhenUsed/>
    <w:rsid w:val="00995076"/>
    <w:pPr>
      <w:spacing w:line="240" w:lineRule="auto"/>
    </w:pPr>
    <w:rPr>
      <w:sz w:val="20"/>
      <w:szCs w:val="20"/>
    </w:rPr>
  </w:style>
  <w:style w:type="character" w:customStyle="1" w:styleId="CommentTextChar">
    <w:name w:val="Comment Text Char"/>
    <w:basedOn w:val="DefaultParagraphFont"/>
    <w:link w:val="CommentText"/>
    <w:semiHidden/>
    <w:rsid w:val="00995076"/>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995076"/>
    <w:rPr>
      <w:b/>
      <w:bCs/>
    </w:rPr>
  </w:style>
  <w:style w:type="character" w:customStyle="1" w:styleId="CommentSubjectChar">
    <w:name w:val="Comment Subject Char"/>
    <w:basedOn w:val="CommentTextChar"/>
    <w:link w:val="CommentSubject"/>
    <w:semiHidden/>
    <w:rsid w:val="00995076"/>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91121">
      <w:marLeft w:val="0"/>
      <w:marRight w:val="0"/>
      <w:marTop w:val="0"/>
      <w:marBottom w:val="0"/>
      <w:divBdr>
        <w:top w:val="none" w:sz="0" w:space="0" w:color="auto"/>
        <w:left w:val="none" w:sz="0" w:space="0" w:color="auto"/>
        <w:bottom w:val="none" w:sz="0" w:space="0" w:color="auto"/>
        <w:right w:val="none" w:sz="0" w:space="0" w:color="auto"/>
      </w:divBdr>
    </w:div>
    <w:div w:id="4818911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earch.ucdavis.edu/wp-content/uploads/UC-Davis-Health-HIPAA-Authorization-Form-9.2017.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dc.gov/reproductivehealth/contraception/mmwr/mec/intro.html" TargetMode="External"/><Relationship Id="rId17" Type="http://schemas.openxmlformats.org/officeDocument/2006/relationships/hyperlink" Target="https://www.who.int/en/news-room/fact-sheets/detail/family-planning-contraception" TargetMode="External"/><Relationship Id="rId2" Type="http://schemas.openxmlformats.org/officeDocument/2006/relationships/customXml" Target="../customXml/item2.xml"/><Relationship Id="rId16" Type="http://schemas.openxmlformats.org/officeDocument/2006/relationships/hyperlink" Target="https://researchmemos.ucop.edu/php-app/index.php/site/document?memo=UlBBQy0xNy0wNA==&amp;doc=370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ginfo.legislature.ca.gov/faces/codes_displayText.xhtml?lawCode=CIV&amp;division=3.&amp;title=2.5.&amp;part=2.&amp;chapter=&amp;article=" TargetMode="External"/><Relationship Id="rId5" Type="http://schemas.openxmlformats.org/officeDocument/2006/relationships/styles" Target="styles.xml"/><Relationship Id="rId15" Type="http://schemas.openxmlformats.org/officeDocument/2006/relationships/hyperlink" Target="https://intranet.ucdmc.ucdavis.edu/policies/hospital_policies_and_procedures/medical_records/2317.shtml" TargetMode="External"/><Relationship Id="rId10" Type="http://schemas.openxmlformats.org/officeDocument/2006/relationships/hyperlink" Target="http://leginfo.legislature.ca.gov/faces/codes_displayText.xhtml?lawCode=HSC&amp;division=20.&amp;title=&amp;part=&amp;chapter=1.3.&amp;article"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search.ucdavis.edu/policiescompliance/irb-admin/researchers/f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A4FA81C6AB2F4E815032FD0DD9AC96" ma:contentTypeVersion="10" ma:contentTypeDescription="Create a new document." ma:contentTypeScope="" ma:versionID="26ba5e892a9b84b043a27f8f197e6c69">
  <xsd:schema xmlns:xsd="http://www.w3.org/2001/XMLSchema" xmlns:xs="http://www.w3.org/2001/XMLSchema" xmlns:p="http://schemas.microsoft.com/office/2006/metadata/properties" xmlns:ns1="http://schemas.microsoft.com/sharepoint/v3" xmlns:ns2="d5b8d32e-93c4-4de3-83c5-77e8f35ddb89" xmlns:ns3="bd2c79c5-122a-4fab-b6fd-cf1ca6036f92" targetNamespace="http://schemas.microsoft.com/office/2006/metadata/properties" ma:root="true" ma:fieldsID="8427925b7c62d1601a7eab42c75eb07a" ns1:_="" ns2:_="" ns3:_="">
    <xsd:import namespace="http://schemas.microsoft.com/sharepoint/v3"/>
    <xsd:import namespace="d5b8d32e-93c4-4de3-83c5-77e8f35ddb89"/>
    <xsd:import namespace="bd2c79c5-122a-4fab-b6fd-cf1ca6036f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8d32e-93c4-4de3-83c5-77e8f35ddb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c79c5-122a-4fab-b6fd-cf1ca6036f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9285778-2CF0-482A-8389-83E3BE2E1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b8d32e-93c4-4de3-83c5-77e8f35ddb89"/>
    <ds:schemaRef ds:uri="bd2c79c5-122a-4fab-b6fd-cf1ca6036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8BA4CF-A64B-4F62-93E8-A8943F510355}">
  <ds:schemaRefs>
    <ds:schemaRef ds:uri="http://schemas.microsoft.com/sharepoint/v3/contenttype/forms"/>
  </ds:schemaRefs>
</ds:datastoreItem>
</file>

<file path=customXml/itemProps3.xml><?xml version="1.0" encoding="utf-8"?>
<ds:datastoreItem xmlns:ds="http://schemas.openxmlformats.org/officeDocument/2006/customXml" ds:itemID="{2D287A69-64F0-42DF-9ADC-441568E63BEA}">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1345</Words>
  <Characters>6352</Characters>
  <Application>Microsoft Office Word</Application>
  <DocSecurity>0</DocSecurity>
  <Lines>82</Lines>
  <Paragraphs>14</Paragraphs>
  <ScaleCrop>false</ScaleCrop>
  <HeadingPairs>
    <vt:vector size="2" baseType="variant">
      <vt:variant>
        <vt:lpstr>Title</vt:lpstr>
      </vt:variant>
      <vt:variant>
        <vt:i4>1</vt:i4>
      </vt:variant>
    </vt:vector>
  </HeadingPairs>
  <TitlesOfParts>
    <vt:vector size="1" baseType="lpstr">
      <vt:lpstr>HRP-505 - TEMPLATE SOP</vt:lpstr>
    </vt:vector>
  </TitlesOfParts>
  <Manager>Stuart Horowitz, PhD, MBA, CHRC</Manager>
  <Company>Huron Consulting Group, Inc.</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HRP-505 - TEMPLATE SOP</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Benjamin A Mooso</cp:lastModifiedBy>
  <cp:revision>5</cp:revision>
  <cp:lastPrinted>2014-08-27T07:55:00Z</cp:lastPrinted>
  <dcterms:created xsi:type="dcterms:W3CDTF">2019-07-10T22:07:00Z</dcterms:created>
  <dcterms:modified xsi:type="dcterms:W3CDTF">2019-08-01T16:10:00Z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0x01010095A4FA81C6AB2F4E815032FD0DD9AC96</vt:lpwstr>
  </property>
</Properties>
</file>