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5"/>
        <w:gridCol w:w="16"/>
        <w:gridCol w:w="4216"/>
        <w:gridCol w:w="3220"/>
        <w:gridCol w:w="3220"/>
      </w:tblGrid>
      <w:tr w:rsidR="00C0319E" w:rsidRPr="00BB32C1" w14:paraId="2DA573CF" w14:textId="77777777" w:rsidTr="00CE66E8">
        <w:tc>
          <w:tcPr>
            <w:tcW w:w="10885" w:type="dxa"/>
            <w:gridSpan w:val="5"/>
            <w:tcBorders>
              <w:bottom w:val="single" w:sz="4" w:space="0" w:color="auto"/>
            </w:tcBorders>
          </w:tcPr>
          <w:p w14:paraId="2DA573CE" w14:textId="3AC737A4" w:rsidR="00BE54A6" w:rsidRPr="00BB32C1" w:rsidRDefault="562847C2" w:rsidP="006950F0">
            <w:pPr>
              <w:pStyle w:val="ChecklistBasis"/>
              <w:spacing w:line="220" w:lineRule="exact"/>
            </w:pPr>
            <w:bookmarkStart w:id="0" w:name="_GoBack"/>
            <w:bookmarkEnd w:id="0"/>
            <w:r>
              <w:t>The purpose of this worksheet is to provide support for IRB members reviewing research. This worksheet must be used. It does not need to be completed or retained. (LAR = “subject’s legally authorized representative”)</w:t>
            </w:r>
          </w:p>
        </w:tc>
      </w:tr>
      <w:tr w:rsidR="005F3917" w:rsidRPr="00BB32C1" w14:paraId="2DA573D1" w14:textId="77777777" w:rsidTr="00CE66E8">
        <w:trPr>
          <w:trHeight w:hRule="exact" w:val="72"/>
        </w:trPr>
        <w:tc>
          <w:tcPr>
            <w:tcW w:w="10885" w:type="dxa"/>
            <w:gridSpan w:val="5"/>
            <w:tcBorders>
              <w:bottom w:val="single" w:sz="4" w:space="0" w:color="auto"/>
            </w:tcBorders>
            <w:shd w:val="clear" w:color="auto" w:fill="000000" w:themeFill="text1"/>
          </w:tcPr>
          <w:p w14:paraId="2DA573D0" w14:textId="77777777" w:rsidR="005F3917" w:rsidRPr="00BB32C1" w:rsidRDefault="005F3917" w:rsidP="0023684C">
            <w:pPr>
              <w:pStyle w:val="StatementLevel1"/>
              <w:spacing w:line="220" w:lineRule="exact"/>
            </w:pPr>
          </w:p>
        </w:tc>
      </w:tr>
      <w:tr w:rsidR="005F3917" w:rsidRPr="00BB32C1" w14:paraId="2DA573D3" w14:textId="77777777" w:rsidTr="00CE66E8">
        <w:trPr>
          <w:trHeight w:val="230"/>
        </w:trPr>
        <w:tc>
          <w:tcPr>
            <w:tcW w:w="10885" w:type="dxa"/>
            <w:gridSpan w:val="5"/>
            <w:tcBorders>
              <w:bottom w:val="single" w:sz="4" w:space="0" w:color="auto"/>
            </w:tcBorders>
          </w:tcPr>
          <w:p w14:paraId="2DA573D2" w14:textId="77777777" w:rsidR="005F3917" w:rsidRPr="00BB32C1" w:rsidRDefault="000F4494" w:rsidP="0023684C">
            <w:pPr>
              <w:pStyle w:val="ChecklistLevel1"/>
              <w:spacing w:line="220" w:lineRule="exact"/>
            </w:pPr>
            <w:r w:rsidRPr="00BB32C1">
              <w:t>General Considerations</w:t>
            </w:r>
            <w:r w:rsidR="005F3917" w:rsidRPr="00BB32C1">
              <w:t xml:space="preserve"> </w:t>
            </w:r>
            <w:r w:rsidR="009E2705" w:rsidRPr="00D67221">
              <w:rPr>
                <w:b w:val="0"/>
              </w:rPr>
              <w:t>(</w:t>
            </w:r>
            <w:r w:rsidR="009E2705">
              <w:rPr>
                <w:b w:val="0"/>
              </w:rPr>
              <w:t xml:space="preserve">Check if </w:t>
            </w:r>
            <w:r w:rsidR="009E2705" w:rsidRPr="00D67221">
              <w:t xml:space="preserve">“Yes” </w:t>
            </w:r>
            <w:r w:rsidR="009E2705" w:rsidRPr="00E0789C">
              <w:rPr>
                <w:b w:val="0"/>
              </w:rPr>
              <w:t>or</w:t>
            </w:r>
            <w:r w:rsidR="009E2705" w:rsidRPr="00D67221">
              <w:t xml:space="preserve"> “N/A”</w:t>
            </w:r>
            <w:r w:rsidR="009E2705">
              <w:rPr>
                <w:b w:val="0"/>
              </w:rPr>
              <w:t>. All must be checked)</w:t>
            </w:r>
          </w:p>
        </w:tc>
      </w:tr>
      <w:tr w:rsidR="005F3917" w:rsidRPr="00BB32C1" w14:paraId="2DA573D6" w14:textId="77777777" w:rsidTr="00CE66E8">
        <w:trPr>
          <w:trHeight w:val="230"/>
        </w:trPr>
        <w:tc>
          <w:tcPr>
            <w:tcW w:w="461" w:type="dxa"/>
            <w:gridSpan w:val="2"/>
            <w:tcBorders>
              <w:bottom w:val="single" w:sz="4" w:space="0" w:color="auto"/>
            </w:tcBorders>
          </w:tcPr>
          <w:p w14:paraId="2DA573D4" w14:textId="77777777" w:rsidR="005F3917" w:rsidRPr="00BB32C1" w:rsidRDefault="005F3917" w:rsidP="0023684C">
            <w:pPr>
              <w:pStyle w:val="Yes-No"/>
              <w:spacing w:line="220" w:lineRule="exact"/>
            </w:pPr>
            <w:r w:rsidRPr="00BB32C1">
              <w:fldChar w:fldCharType="begin">
                <w:ffData>
                  <w:name w:val="Check1"/>
                  <w:enabled/>
                  <w:calcOnExit w:val="0"/>
                  <w:checkBox>
                    <w:sizeAuto/>
                    <w:default w:val="0"/>
                  </w:checkBox>
                </w:ffData>
              </w:fldChar>
            </w:r>
            <w:bookmarkStart w:id="1" w:name="Check1"/>
            <w:r w:rsidRPr="00BB32C1">
              <w:instrText xml:space="preserve"> FORMCHECKBOX </w:instrText>
            </w:r>
            <w:r w:rsidR="009328B4">
              <w:fldChar w:fldCharType="separate"/>
            </w:r>
            <w:r w:rsidRPr="00BB32C1">
              <w:fldChar w:fldCharType="end"/>
            </w:r>
            <w:bookmarkEnd w:id="1"/>
          </w:p>
        </w:tc>
        <w:tc>
          <w:tcPr>
            <w:tcW w:w="10424" w:type="dxa"/>
            <w:gridSpan w:val="3"/>
            <w:tcBorders>
              <w:bottom w:val="single" w:sz="4" w:space="0" w:color="auto"/>
            </w:tcBorders>
          </w:tcPr>
          <w:p w14:paraId="2DA573D5" w14:textId="77777777" w:rsidR="005F3917" w:rsidRPr="00BB32C1" w:rsidRDefault="005F3917" w:rsidP="0023684C">
            <w:pPr>
              <w:pStyle w:val="StatementLevel1"/>
              <w:spacing w:line="220" w:lineRule="exact"/>
            </w:pPr>
            <w:r w:rsidRPr="00BB32C1">
              <w:t xml:space="preserve">The convened IRB (or </w:t>
            </w:r>
            <w:r w:rsidR="007A497A" w:rsidRPr="00BB32C1">
              <w:rPr>
                <w:u w:val="double"/>
              </w:rPr>
              <w:t>Designated</w:t>
            </w:r>
            <w:r w:rsidRPr="00BB32C1">
              <w:rPr>
                <w:u w:val="double"/>
              </w:rPr>
              <w:t xml:space="preserve"> </w:t>
            </w:r>
            <w:r w:rsidR="007A497A" w:rsidRPr="00BB32C1">
              <w:rPr>
                <w:u w:val="double"/>
              </w:rPr>
              <w:t>R</w:t>
            </w:r>
            <w:r w:rsidRPr="00BB32C1">
              <w:rPr>
                <w:u w:val="double"/>
              </w:rPr>
              <w:t>eviewer</w:t>
            </w:r>
            <w:r w:rsidRPr="00BB32C1">
              <w:t>) has</w:t>
            </w:r>
            <w:r w:rsidR="00C01429" w:rsidRPr="00BB32C1">
              <w:t>,</w:t>
            </w:r>
            <w:r w:rsidRPr="00BB32C1">
              <w:t xml:space="preserve"> </w:t>
            </w:r>
            <w:r w:rsidR="00C01429" w:rsidRPr="00BB32C1">
              <w:t xml:space="preserve">or has obtained through consultation, </w:t>
            </w:r>
            <w:r w:rsidRPr="00BB32C1">
              <w:t>adequate expertise</w:t>
            </w:r>
            <w:r w:rsidR="00C01429" w:rsidRPr="00BB32C1">
              <w:t>.</w:t>
            </w:r>
          </w:p>
        </w:tc>
      </w:tr>
      <w:tr w:rsidR="009E2705" w:rsidRPr="00BB32C1" w14:paraId="2DA573D9" w14:textId="77777777" w:rsidTr="00CE66E8">
        <w:trPr>
          <w:trHeight w:val="230"/>
        </w:trPr>
        <w:tc>
          <w:tcPr>
            <w:tcW w:w="461" w:type="dxa"/>
            <w:gridSpan w:val="2"/>
            <w:tcBorders>
              <w:bottom w:val="single" w:sz="4" w:space="0" w:color="auto"/>
            </w:tcBorders>
          </w:tcPr>
          <w:p w14:paraId="2DA573D7" w14:textId="77777777" w:rsidR="009E2705" w:rsidRPr="0016680F" w:rsidRDefault="009E2705" w:rsidP="0023684C">
            <w:pPr>
              <w:pStyle w:val="Yes-No"/>
              <w:spacing w:line="220" w:lineRule="exact"/>
            </w:pPr>
            <w:r w:rsidRPr="0016680F">
              <w:fldChar w:fldCharType="begin">
                <w:ffData>
                  <w:name w:val="Check1"/>
                  <w:enabled/>
                  <w:calcOnExit w:val="0"/>
                  <w:checkBox>
                    <w:sizeAuto/>
                    <w:default w:val="0"/>
                  </w:checkBox>
                </w:ffData>
              </w:fldChar>
            </w:r>
            <w:r w:rsidRPr="0016680F">
              <w:instrText xml:space="preserve"> FORMCHECKBOX </w:instrText>
            </w:r>
            <w:r w:rsidR="009328B4">
              <w:fldChar w:fldCharType="separate"/>
            </w:r>
            <w:r w:rsidRPr="0016680F">
              <w:fldChar w:fldCharType="end"/>
            </w:r>
          </w:p>
        </w:tc>
        <w:tc>
          <w:tcPr>
            <w:tcW w:w="10424" w:type="dxa"/>
            <w:gridSpan w:val="3"/>
            <w:tcBorders>
              <w:bottom w:val="single" w:sz="4" w:space="0" w:color="auto"/>
            </w:tcBorders>
          </w:tcPr>
          <w:p w14:paraId="2DA573D8" w14:textId="157D3A56" w:rsidR="009E2705" w:rsidRPr="0016680F" w:rsidRDefault="562847C2" w:rsidP="0023684C">
            <w:pPr>
              <w:pStyle w:val="StatementLevel1"/>
              <w:spacing w:line="220" w:lineRule="exact"/>
            </w:pPr>
            <w:r>
              <w:t xml:space="preserve">For initial review, the principal investigator is not </w:t>
            </w:r>
            <w:r w:rsidRPr="562847C2">
              <w:rPr>
                <w:u w:val="double"/>
              </w:rPr>
              <w:t>Restricted</w:t>
            </w:r>
            <w:r>
              <w:t>.</w:t>
            </w:r>
            <w:r w:rsidRPr="562847C2">
              <w:rPr>
                <w:b/>
                <w:bCs/>
              </w:rPr>
              <w:t xml:space="preserve"> (“N/A” if not initial review)</w:t>
            </w:r>
          </w:p>
        </w:tc>
      </w:tr>
      <w:tr w:rsidR="009E2705" w:rsidRPr="00BB32C1" w14:paraId="2DA573DC" w14:textId="77777777" w:rsidTr="00CE66E8">
        <w:trPr>
          <w:trHeight w:val="230"/>
        </w:trPr>
        <w:tc>
          <w:tcPr>
            <w:tcW w:w="461" w:type="dxa"/>
            <w:gridSpan w:val="2"/>
            <w:tcBorders>
              <w:bottom w:val="single" w:sz="4" w:space="0" w:color="auto"/>
            </w:tcBorders>
          </w:tcPr>
          <w:p w14:paraId="2DA573DA" w14:textId="77777777" w:rsidR="009E2705" w:rsidRPr="0016680F" w:rsidRDefault="009E2705" w:rsidP="0023684C">
            <w:pPr>
              <w:pStyle w:val="Yes-No"/>
              <w:spacing w:line="220" w:lineRule="exact"/>
            </w:pPr>
            <w:r w:rsidRPr="0016680F">
              <w:fldChar w:fldCharType="begin">
                <w:ffData>
                  <w:name w:val="Check1"/>
                  <w:enabled/>
                  <w:calcOnExit w:val="0"/>
                  <w:checkBox>
                    <w:sizeAuto/>
                    <w:default w:val="0"/>
                  </w:checkBox>
                </w:ffData>
              </w:fldChar>
            </w:r>
            <w:r w:rsidRPr="0016680F">
              <w:instrText xml:space="preserve"> FORMCHECKBOX </w:instrText>
            </w:r>
            <w:r w:rsidR="009328B4">
              <w:fldChar w:fldCharType="separate"/>
            </w:r>
            <w:r w:rsidRPr="0016680F">
              <w:fldChar w:fldCharType="end"/>
            </w:r>
          </w:p>
        </w:tc>
        <w:tc>
          <w:tcPr>
            <w:tcW w:w="10424" w:type="dxa"/>
            <w:gridSpan w:val="3"/>
            <w:tcBorders>
              <w:bottom w:val="single" w:sz="4" w:space="0" w:color="auto"/>
            </w:tcBorders>
          </w:tcPr>
          <w:p w14:paraId="2DA573DB" w14:textId="77777777" w:rsidR="009E2705" w:rsidRPr="0016680F" w:rsidRDefault="009E2705" w:rsidP="0023684C">
            <w:pPr>
              <w:pStyle w:val="StatementLevel1"/>
              <w:spacing w:line="220" w:lineRule="exact"/>
            </w:pPr>
            <w:r w:rsidRPr="0016680F">
              <w:t>Materials are complete.</w:t>
            </w:r>
          </w:p>
        </w:tc>
      </w:tr>
      <w:tr w:rsidR="005F3917" w:rsidRPr="00BB32C1" w14:paraId="2DA573DE" w14:textId="77777777" w:rsidTr="00CE66E8">
        <w:trPr>
          <w:trHeight w:hRule="exact" w:val="72"/>
        </w:trPr>
        <w:tc>
          <w:tcPr>
            <w:tcW w:w="10885" w:type="dxa"/>
            <w:gridSpan w:val="5"/>
            <w:tcBorders>
              <w:bottom w:val="single" w:sz="4" w:space="0" w:color="auto"/>
            </w:tcBorders>
            <w:shd w:val="clear" w:color="auto" w:fill="000000" w:themeFill="text1"/>
          </w:tcPr>
          <w:p w14:paraId="2DA573DD" w14:textId="77777777" w:rsidR="005F3917" w:rsidRPr="0016680F" w:rsidRDefault="005F3917" w:rsidP="0023684C">
            <w:pPr>
              <w:pStyle w:val="StatementLevel1"/>
              <w:spacing w:line="220" w:lineRule="exact"/>
            </w:pPr>
          </w:p>
        </w:tc>
      </w:tr>
      <w:tr w:rsidR="005F3917" w:rsidRPr="00BB32C1" w14:paraId="2DA573E0" w14:textId="77777777" w:rsidTr="00CE66E8">
        <w:trPr>
          <w:trHeight w:val="216"/>
        </w:trPr>
        <w:tc>
          <w:tcPr>
            <w:tcW w:w="10885" w:type="dxa"/>
            <w:gridSpan w:val="5"/>
            <w:tcBorders>
              <w:bottom w:val="single" w:sz="4" w:space="0" w:color="auto"/>
            </w:tcBorders>
          </w:tcPr>
          <w:p w14:paraId="2DA573DF" w14:textId="77777777" w:rsidR="005F3917" w:rsidRPr="0016680F" w:rsidRDefault="000F4494" w:rsidP="0023684C">
            <w:pPr>
              <w:pStyle w:val="ChecklistLevel1"/>
              <w:spacing w:line="220" w:lineRule="exact"/>
            </w:pPr>
            <w:r w:rsidRPr="0016680F">
              <w:t>Criteria for Approval of Research</w:t>
            </w:r>
            <w:r w:rsidR="005F3917" w:rsidRPr="0016680F">
              <w:t xml:space="preserve">: </w:t>
            </w:r>
            <w:r w:rsidR="009E2705" w:rsidRPr="0016680F">
              <w:rPr>
                <w:b w:val="0"/>
              </w:rPr>
              <w:t xml:space="preserve">(Check if </w:t>
            </w:r>
            <w:r w:rsidR="009E2705" w:rsidRPr="0016680F">
              <w:t xml:space="preserve">“Yes” </w:t>
            </w:r>
            <w:r w:rsidR="009E2705" w:rsidRPr="0016680F">
              <w:rPr>
                <w:b w:val="0"/>
              </w:rPr>
              <w:t>or</w:t>
            </w:r>
            <w:r w:rsidR="009E2705" w:rsidRPr="0016680F">
              <w:t xml:space="preserve"> “N/A”</w:t>
            </w:r>
            <w:r w:rsidR="009E2705" w:rsidRPr="0016680F">
              <w:rPr>
                <w:b w:val="0"/>
              </w:rPr>
              <w:t>. All must be checked)</w:t>
            </w:r>
            <w:r w:rsidR="009E2705" w:rsidRPr="0016680F">
              <w:rPr>
                <w:b w:val="0"/>
                <w:szCs w:val="20"/>
              </w:rPr>
              <w:t xml:space="preserve"> </w:t>
            </w:r>
            <w:r w:rsidR="004F1352" w:rsidRPr="0016680F">
              <w:rPr>
                <w:b w:val="0"/>
                <w:szCs w:val="20"/>
              </w:rPr>
              <w:t>(Applies to</w:t>
            </w:r>
            <w:r w:rsidR="005F3917" w:rsidRPr="0016680F">
              <w:rPr>
                <w:b w:val="0"/>
                <w:szCs w:val="20"/>
              </w:rPr>
              <w:t xml:space="preserve"> initial, continuing, modifications)</w:t>
            </w:r>
          </w:p>
        </w:tc>
      </w:tr>
      <w:tr w:rsidR="009E2705" w:rsidRPr="00BB32C1" w14:paraId="2DA573E3" w14:textId="77777777" w:rsidTr="00CE66E8">
        <w:trPr>
          <w:trHeight w:val="230"/>
        </w:trPr>
        <w:tc>
          <w:tcPr>
            <w:tcW w:w="461" w:type="dxa"/>
            <w:gridSpan w:val="2"/>
            <w:tcBorders>
              <w:bottom w:val="single" w:sz="4" w:space="0" w:color="auto"/>
            </w:tcBorders>
          </w:tcPr>
          <w:p w14:paraId="2DA573E1" w14:textId="77777777" w:rsidR="009E2705" w:rsidRPr="0016680F" w:rsidRDefault="009E2705" w:rsidP="0023684C">
            <w:pPr>
              <w:pStyle w:val="Yes-No"/>
              <w:spacing w:line="220" w:lineRule="exact"/>
            </w:pPr>
            <w:r w:rsidRPr="0016680F">
              <w:fldChar w:fldCharType="begin">
                <w:ffData>
                  <w:name w:val="Check1"/>
                  <w:enabled/>
                  <w:calcOnExit w:val="0"/>
                  <w:checkBox>
                    <w:sizeAuto/>
                    <w:default w:val="0"/>
                  </w:checkBox>
                </w:ffData>
              </w:fldChar>
            </w:r>
            <w:r w:rsidRPr="0016680F">
              <w:instrText xml:space="preserve"> FORMCHECKBOX </w:instrText>
            </w:r>
            <w:r w:rsidR="009328B4">
              <w:fldChar w:fldCharType="separate"/>
            </w:r>
            <w:r w:rsidRPr="0016680F">
              <w:fldChar w:fldCharType="end"/>
            </w:r>
          </w:p>
        </w:tc>
        <w:tc>
          <w:tcPr>
            <w:tcW w:w="10424" w:type="dxa"/>
            <w:gridSpan w:val="3"/>
            <w:tcBorders>
              <w:bottom w:val="single" w:sz="4" w:space="0" w:color="auto"/>
            </w:tcBorders>
          </w:tcPr>
          <w:p w14:paraId="2DA573E2" w14:textId="10132543" w:rsidR="009E2705" w:rsidRPr="0016680F" w:rsidRDefault="00074134" w:rsidP="00074134">
            <w:pPr>
              <w:pStyle w:val="StatementLevel1"/>
              <w:spacing w:line="220" w:lineRule="exact"/>
              <w:rPr>
                <w:b/>
              </w:rPr>
            </w:pPr>
            <w:r w:rsidRPr="0016680F">
              <w:rPr>
                <w:b/>
              </w:rPr>
              <w:t xml:space="preserve">1. </w:t>
            </w:r>
            <w:r w:rsidR="009E2705" w:rsidRPr="0016680F">
              <w:rPr>
                <w:b/>
              </w:rPr>
              <w:t>Risks to subjects are minimized by using procedures, which are consistent with sound research design and which do not unnecessarily expose subjects to risk.</w:t>
            </w:r>
          </w:p>
        </w:tc>
      </w:tr>
      <w:tr w:rsidR="009E2705" w:rsidRPr="00BB32C1" w14:paraId="2DA573E6" w14:textId="77777777" w:rsidTr="00CE66E8">
        <w:trPr>
          <w:trHeight w:val="230"/>
        </w:trPr>
        <w:tc>
          <w:tcPr>
            <w:tcW w:w="461" w:type="dxa"/>
            <w:gridSpan w:val="2"/>
            <w:tcBorders>
              <w:bottom w:val="single" w:sz="4" w:space="0" w:color="auto"/>
            </w:tcBorders>
          </w:tcPr>
          <w:p w14:paraId="2DA573E4" w14:textId="77777777" w:rsidR="009E2705" w:rsidRPr="0016680F" w:rsidRDefault="009E2705" w:rsidP="0023684C">
            <w:pPr>
              <w:pStyle w:val="Yes-No"/>
              <w:spacing w:line="220" w:lineRule="exact"/>
            </w:pPr>
            <w:r w:rsidRPr="0016680F">
              <w:fldChar w:fldCharType="begin">
                <w:ffData>
                  <w:name w:val="Check1"/>
                  <w:enabled/>
                  <w:calcOnExit w:val="0"/>
                  <w:checkBox>
                    <w:sizeAuto/>
                    <w:default w:val="0"/>
                  </w:checkBox>
                </w:ffData>
              </w:fldChar>
            </w:r>
            <w:r w:rsidRPr="0016680F">
              <w:instrText xml:space="preserve"> FORMCHECKBOX </w:instrText>
            </w:r>
            <w:r w:rsidR="009328B4">
              <w:fldChar w:fldCharType="separate"/>
            </w:r>
            <w:r w:rsidRPr="0016680F">
              <w:fldChar w:fldCharType="end"/>
            </w:r>
          </w:p>
        </w:tc>
        <w:tc>
          <w:tcPr>
            <w:tcW w:w="10424" w:type="dxa"/>
            <w:gridSpan w:val="3"/>
            <w:tcBorders>
              <w:bottom w:val="single" w:sz="4" w:space="0" w:color="auto"/>
            </w:tcBorders>
          </w:tcPr>
          <w:p w14:paraId="2DA573E5" w14:textId="498922AD" w:rsidR="009E2705" w:rsidRPr="0016680F" w:rsidRDefault="00074134" w:rsidP="0023684C">
            <w:pPr>
              <w:pStyle w:val="StatementLevel1"/>
              <w:spacing w:line="220" w:lineRule="exact"/>
            </w:pPr>
            <w:r w:rsidRPr="0016680F">
              <w:rPr>
                <w:b/>
              </w:rPr>
              <w:t xml:space="preserve">2. </w:t>
            </w:r>
            <w:r w:rsidR="009E2705" w:rsidRPr="0016680F">
              <w:rPr>
                <w:b/>
              </w:rPr>
              <w:t xml:space="preserve">Risks to subjects are minimized by using procedures already being performed on the subjects for </w:t>
            </w:r>
            <w:r w:rsidR="0023684C" w:rsidRPr="0016680F">
              <w:rPr>
                <w:b/>
              </w:rPr>
              <w:t>other</w:t>
            </w:r>
            <w:r w:rsidR="009E2705" w:rsidRPr="0016680F">
              <w:rPr>
                <w:b/>
              </w:rPr>
              <w:t xml:space="preserve"> purposes. (“N/A” if </w:t>
            </w:r>
            <w:r w:rsidR="0023684C" w:rsidRPr="0016680F">
              <w:rPr>
                <w:b/>
              </w:rPr>
              <w:t>none</w:t>
            </w:r>
            <w:r w:rsidR="009E2705" w:rsidRPr="0016680F">
              <w:rPr>
                <w:b/>
              </w:rPr>
              <w:t>)</w:t>
            </w:r>
          </w:p>
        </w:tc>
      </w:tr>
      <w:tr w:rsidR="009E2705" w:rsidRPr="00BB32C1" w14:paraId="2DA573E9" w14:textId="77777777" w:rsidTr="00CE66E8">
        <w:trPr>
          <w:trHeight w:val="230"/>
        </w:trPr>
        <w:tc>
          <w:tcPr>
            <w:tcW w:w="461" w:type="dxa"/>
            <w:gridSpan w:val="2"/>
            <w:tcBorders>
              <w:bottom w:val="single" w:sz="4" w:space="0" w:color="auto"/>
            </w:tcBorders>
          </w:tcPr>
          <w:p w14:paraId="2DA573E7" w14:textId="77777777" w:rsidR="009E2705" w:rsidRPr="0016680F" w:rsidRDefault="009E2705" w:rsidP="0023684C">
            <w:pPr>
              <w:pStyle w:val="Yes-No"/>
              <w:spacing w:line="220" w:lineRule="exact"/>
            </w:pPr>
            <w:r w:rsidRPr="0016680F">
              <w:fldChar w:fldCharType="begin">
                <w:ffData>
                  <w:name w:val="Check1"/>
                  <w:enabled/>
                  <w:calcOnExit w:val="0"/>
                  <w:checkBox>
                    <w:sizeAuto/>
                    <w:default w:val="0"/>
                  </w:checkBox>
                </w:ffData>
              </w:fldChar>
            </w:r>
            <w:r w:rsidRPr="0016680F">
              <w:instrText xml:space="preserve"> FORMCHECKBOX </w:instrText>
            </w:r>
            <w:r w:rsidR="009328B4">
              <w:fldChar w:fldCharType="separate"/>
            </w:r>
            <w:r w:rsidRPr="0016680F">
              <w:fldChar w:fldCharType="end"/>
            </w:r>
          </w:p>
        </w:tc>
        <w:tc>
          <w:tcPr>
            <w:tcW w:w="10424" w:type="dxa"/>
            <w:gridSpan w:val="3"/>
            <w:tcBorders>
              <w:bottom w:val="single" w:sz="4" w:space="0" w:color="auto"/>
            </w:tcBorders>
          </w:tcPr>
          <w:p w14:paraId="2DA573E8" w14:textId="7774A20C" w:rsidR="009E2705" w:rsidRPr="00CE66E8" w:rsidRDefault="00074134" w:rsidP="0023684C">
            <w:pPr>
              <w:pStyle w:val="StatementLevel1"/>
              <w:spacing w:line="220" w:lineRule="exact"/>
            </w:pPr>
            <w:r w:rsidRPr="0016680F">
              <w:rPr>
                <w:b/>
              </w:rPr>
              <w:t xml:space="preserve">3. </w:t>
            </w:r>
            <w:r w:rsidR="009E2705" w:rsidRPr="0016680F">
              <w:rPr>
                <w:b/>
              </w:rPr>
              <w:t>Risks to subjects are reasonable in relation to anticipated benefits, if any, to subjects, and the importance of the knowledge that may reasonably be expected to result.</w:t>
            </w:r>
            <w:r w:rsidR="008705CB">
              <w:rPr>
                <w:b/>
              </w:rPr>
              <w:t xml:space="preserve"> </w:t>
            </w:r>
            <w:r w:rsidR="008705CB">
              <w:t>Consider only those risks and benefits that may result from the research (as distinguished from risks and benefits of therapies subjects would receive even if not participating in the research).</w:t>
            </w:r>
          </w:p>
        </w:tc>
      </w:tr>
      <w:tr w:rsidR="009E2705" w:rsidRPr="00BB32C1" w14:paraId="2DA573EC" w14:textId="77777777" w:rsidTr="00CE66E8">
        <w:trPr>
          <w:trHeight w:val="230"/>
        </w:trPr>
        <w:tc>
          <w:tcPr>
            <w:tcW w:w="461" w:type="dxa"/>
            <w:gridSpan w:val="2"/>
            <w:tcBorders>
              <w:bottom w:val="single" w:sz="4" w:space="0" w:color="auto"/>
            </w:tcBorders>
          </w:tcPr>
          <w:p w14:paraId="2DA573EA" w14:textId="77777777" w:rsidR="009E2705" w:rsidRPr="0016680F" w:rsidRDefault="009E2705" w:rsidP="0023684C">
            <w:pPr>
              <w:pStyle w:val="Yes-No"/>
              <w:spacing w:line="220" w:lineRule="exact"/>
            </w:pPr>
            <w:r w:rsidRPr="0016680F">
              <w:fldChar w:fldCharType="begin">
                <w:ffData>
                  <w:name w:val="Check1"/>
                  <w:enabled/>
                  <w:calcOnExit w:val="0"/>
                  <w:checkBox>
                    <w:sizeAuto/>
                    <w:default w:val="0"/>
                  </w:checkBox>
                </w:ffData>
              </w:fldChar>
            </w:r>
            <w:r w:rsidRPr="0016680F">
              <w:instrText xml:space="preserve"> FORMCHECKBOX </w:instrText>
            </w:r>
            <w:r w:rsidR="009328B4">
              <w:fldChar w:fldCharType="separate"/>
            </w:r>
            <w:r w:rsidRPr="0016680F">
              <w:fldChar w:fldCharType="end"/>
            </w:r>
          </w:p>
        </w:tc>
        <w:tc>
          <w:tcPr>
            <w:tcW w:w="10424" w:type="dxa"/>
            <w:gridSpan w:val="3"/>
            <w:tcBorders>
              <w:bottom w:val="single" w:sz="4" w:space="0" w:color="auto"/>
            </w:tcBorders>
          </w:tcPr>
          <w:p w14:paraId="2DA573EB" w14:textId="57DD6C31" w:rsidR="009E2705" w:rsidRPr="0016680F" w:rsidRDefault="00074134" w:rsidP="00B068F1">
            <w:pPr>
              <w:pStyle w:val="StatementLevel1"/>
              <w:spacing w:line="220" w:lineRule="exact"/>
            </w:pPr>
            <w:r w:rsidRPr="0016680F">
              <w:rPr>
                <w:b/>
              </w:rPr>
              <w:t xml:space="preserve">4. </w:t>
            </w:r>
            <w:r w:rsidR="009E2705" w:rsidRPr="0016680F">
              <w:rPr>
                <w:b/>
              </w:rPr>
              <w:t>Selection of subjects is equitable.</w:t>
            </w:r>
            <w:r w:rsidR="00B068F1">
              <w:t xml:space="preserve"> Consider the purposes of the research and the setting in which the research will be conducted. Being cognizant of the special problems of research involving a category of subjects who are vulnerable to coercion or undue influence, such as children, prisoners, pregnant women, individuals with impaired decision-making capacity, or economically or educationally disadvantaged person. </w:t>
            </w:r>
          </w:p>
        </w:tc>
      </w:tr>
      <w:tr w:rsidR="009E2705" w:rsidRPr="00BB32C1" w14:paraId="2DA573EF" w14:textId="77777777" w:rsidTr="00CE66E8">
        <w:trPr>
          <w:trHeight w:val="230"/>
        </w:trPr>
        <w:tc>
          <w:tcPr>
            <w:tcW w:w="461" w:type="dxa"/>
            <w:gridSpan w:val="2"/>
            <w:tcBorders>
              <w:bottom w:val="single" w:sz="4" w:space="0" w:color="auto"/>
            </w:tcBorders>
          </w:tcPr>
          <w:p w14:paraId="2DA573ED" w14:textId="77777777" w:rsidR="009E2705" w:rsidRPr="0016680F" w:rsidRDefault="009E2705" w:rsidP="0023684C">
            <w:pPr>
              <w:pStyle w:val="Yes-No"/>
              <w:spacing w:line="220" w:lineRule="exact"/>
            </w:pPr>
            <w:r w:rsidRPr="0016680F">
              <w:fldChar w:fldCharType="begin">
                <w:ffData>
                  <w:name w:val="Check1"/>
                  <w:enabled/>
                  <w:calcOnExit w:val="0"/>
                  <w:checkBox>
                    <w:sizeAuto/>
                    <w:default w:val="0"/>
                  </w:checkBox>
                </w:ffData>
              </w:fldChar>
            </w:r>
            <w:r w:rsidRPr="0016680F">
              <w:instrText xml:space="preserve"> FORMCHECKBOX </w:instrText>
            </w:r>
            <w:r w:rsidR="009328B4">
              <w:fldChar w:fldCharType="separate"/>
            </w:r>
            <w:r w:rsidRPr="0016680F">
              <w:fldChar w:fldCharType="end"/>
            </w:r>
          </w:p>
        </w:tc>
        <w:tc>
          <w:tcPr>
            <w:tcW w:w="10424" w:type="dxa"/>
            <w:gridSpan w:val="3"/>
            <w:tcBorders>
              <w:bottom w:val="single" w:sz="4" w:space="0" w:color="auto"/>
            </w:tcBorders>
          </w:tcPr>
          <w:p w14:paraId="2DA573EE" w14:textId="3E66ACD6" w:rsidR="009E2705" w:rsidRPr="0016680F" w:rsidRDefault="00074134" w:rsidP="0023684C">
            <w:pPr>
              <w:pStyle w:val="StatementLevel1"/>
              <w:spacing w:line="220" w:lineRule="exact"/>
            </w:pPr>
            <w:r w:rsidRPr="0016680F">
              <w:rPr>
                <w:b/>
              </w:rPr>
              <w:t xml:space="preserve">5. </w:t>
            </w:r>
            <w:r w:rsidR="009E2705" w:rsidRPr="0016680F">
              <w:rPr>
                <w:b/>
              </w:rPr>
              <w:t>The research plan makes adequate provision for monitoring the data collected to ensure the safety of subjects.</w:t>
            </w:r>
            <w:r w:rsidR="009E2705" w:rsidRPr="0016680F">
              <w:t xml:space="preserve"> </w:t>
            </w:r>
            <w:r w:rsidR="009E2705" w:rsidRPr="0016680F">
              <w:rPr>
                <w:b/>
              </w:rPr>
              <w:t xml:space="preserve">(“N/A” if </w:t>
            </w:r>
            <w:r w:rsidR="0023684C" w:rsidRPr="0016680F">
              <w:rPr>
                <w:b/>
                <w:u w:val="single"/>
              </w:rPr>
              <w:t>&lt;</w:t>
            </w:r>
            <w:r w:rsidR="009E2705" w:rsidRPr="0016680F">
              <w:rPr>
                <w:b/>
              </w:rPr>
              <w:t xml:space="preserve"> </w:t>
            </w:r>
            <w:r w:rsidR="009E2705" w:rsidRPr="0016680F">
              <w:rPr>
                <w:b/>
                <w:u w:val="double"/>
              </w:rPr>
              <w:t>Minimal Risk</w:t>
            </w:r>
            <w:r w:rsidR="009E2705" w:rsidRPr="0016680F">
              <w:rPr>
                <w:b/>
              </w:rPr>
              <w:t>)</w:t>
            </w:r>
          </w:p>
        </w:tc>
      </w:tr>
      <w:tr w:rsidR="009E2705" w:rsidRPr="00BB32C1" w14:paraId="2DA573F2" w14:textId="77777777" w:rsidTr="00CE66E8">
        <w:trPr>
          <w:trHeight w:val="230"/>
        </w:trPr>
        <w:tc>
          <w:tcPr>
            <w:tcW w:w="461" w:type="dxa"/>
            <w:gridSpan w:val="2"/>
            <w:tcBorders>
              <w:bottom w:val="single" w:sz="4" w:space="0" w:color="auto"/>
            </w:tcBorders>
          </w:tcPr>
          <w:p w14:paraId="2DA573F0" w14:textId="77777777" w:rsidR="009E2705" w:rsidRPr="0016680F" w:rsidRDefault="009E2705" w:rsidP="0023684C">
            <w:pPr>
              <w:pStyle w:val="Yes-No"/>
              <w:spacing w:line="220" w:lineRule="exact"/>
            </w:pPr>
            <w:r w:rsidRPr="0016680F">
              <w:fldChar w:fldCharType="begin">
                <w:ffData>
                  <w:name w:val="Check1"/>
                  <w:enabled/>
                  <w:calcOnExit w:val="0"/>
                  <w:checkBox>
                    <w:sizeAuto/>
                    <w:default w:val="0"/>
                  </w:checkBox>
                </w:ffData>
              </w:fldChar>
            </w:r>
            <w:r w:rsidRPr="0016680F">
              <w:instrText xml:space="preserve"> FORMCHECKBOX </w:instrText>
            </w:r>
            <w:r w:rsidR="009328B4">
              <w:fldChar w:fldCharType="separate"/>
            </w:r>
            <w:r w:rsidRPr="0016680F">
              <w:fldChar w:fldCharType="end"/>
            </w:r>
          </w:p>
        </w:tc>
        <w:tc>
          <w:tcPr>
            <w:tcW w:w="10424" w:type="dxa"/>
            <w:gridSpan w:val="3"/>
            <w:tcBorders>
              <w:bottom w:val="single" w:sz="4" w:space="0" w:color="auto"/>
            </w:tcBorders>
          </w:tcPr>
          <w:p w14:paraId="2DA573F1" w14:textId="0401548E" w:rsidR="009E2705" w:rsidRPr="0016680F" w:rsidRDefault="00074134" w:rsidP="0023684C">
            <w:pPr>
              <w:pStyle w:val="StatementLevel1"/>
              <w:spacing w:line="220" w:lineRule="exact"/>
              <w:rPr>
                <w:b/>
              </w:rPr>
            </w:pPr>
            <w:r w:rsidRPr="0016680F">
              <w:rPr>
                <w:b/>
              </w:rPr>
              <w:t xml:space="preserve">6. </w:t>
            </w:r>
            <w:r w:rsidR="009E2705" w:rsidRPr="0016680F">
              <w:rPr>
                <w:b/>
              </w:rPr>
              <w:t>There are adequate provisions to protect the privacy of subjects.</w:t>
            </w:r>
          </w:p>
        </w:tc>
      </w:tr>
      <w:tr w:rsidR="009E2705" w:rsidRPr="00BB32C1" w14:paraId="2DA573F5" w14:textId="77777777" w:rsidTr="00CE66E8">
        <w:trPr>
          <w:trHeight w:val="230"/>
        </w:trPr>
        <w:tc>
          <w:tcPr>
            <w:tcW w:w="461" w:type="dxa"/>
            <w:gridSpan w:val="2"/>
            <w:tcBorders>
              <w:bottom w:val="single" w:sz="4" w:space="0" w:color="auto"/>
            </w:tcBorders>
          </w:tcPr>
          <w:p w14:paraId="2DA573F3" w14:textId="77777777" w:rsidR="009E2705" w:rsidRPr="0016680F" w:rsidRDefault="009E2705" w:rsidP="0023684C">
            <w:pPr>
              <w:pStyle w:val="Yes-No"/>
              <w:spacing w:line="220" w:lineRule="exact"/>
            </w:pPr>
            <w:r w:rsidRPr="0016680F">
              <w:fldChar w:fldCharType="begin">
                <w:ffData>
                  <w:name w:val="Check1"/>
                  <w:enabled/>
                  <w:calcOnExit w:val="0"/>
                  <w:checkBox>
                    <w:sizeAuto/>
                    <w:default w:val="0"/>
                  </w:checkBox>
                </w:ffData>
              </w:fldChar>
            </w:r>
            <w:r w:rsidRPr="0016680F">
              <w:instrText xml:space="preserve"> FORMCHECKBOX </w:instrText>
            </w:r>
            <w:r w:rsidR="009328B4">
              <w:fldChar w:fldCharType="separate"/>
            </w:r>
            <w:r w:rsidRPr="0016680F">
              <w:fldChar w:fldCharType="end"/>
            </w:r>
          </w:p>
        </w:tc>
        <w:tc>
          <w:tcPr>
            <w:tcW w:w="10424" w:type="dxa"/>
            <w:gridSpan w:val="3"/>
            <w:tcBorders>
              <w:bottom w:val="single" w:sz="4" w:space="0" w:color="auto"/>
            </w:tcBorders>
          </w:tcPr>
          <w:p w14:paraId="2DA573F4" w14:textId="421571A6" w:rsidR="009E2705" w:rsidRPr="0016680F" w:rsidRDefault="00074134" w:rsidP="0023684C">
            <w:pPr>
              <w:pStyle w:val="StatementLevel1"/>
              <w:spacing w:line="220" w:lineRule="exact"/>
              <w:rPr>
                <w:b/>
              </w:rPr>
            </w:pPr>
            <w:r w:rsidRPr="0016680F">
              <w:rPr>
                <w:b/>
              </w:rPr>
              <w:t xml:space="preserve">7. </w:t>
            </w:r>
            <w:r w:rsidR="009E2705" w:rsidRPr="0016680F">
              <w:rPr>
                <w:b/>
              </w:rPr>
              <w:t>There are adequate provisions to maintain the confidentiality of data.</w:t>
            </w:r>
          </w:p>
        </w:tc>
      </w:tr>
      <w:tr w:rsidR="009E2705" w:rsidRPr="00BB32C1" w14:paraId="2DA573F8" w14:textId="77777777" w:rsidTr="00CE66E8">
        <w:trPr>
          <w:trHeight w:val="230"/>
        </w:trPr>
        <w:tc>
          <w:tcPr>
            <w:tcW w:w="461" w:type="dxa"/>
            <w:gridSpan w:val="2"/>
            <w:tcBorders>
              <w:bottom w:val="single" w:sz="4" w:space="0" w:color="auto"/>
            </w:tcBorders>
          </w:tcPr>
          <w:p w14:paraId="2DA573F6" w14:textId="77777777" w:rsidR="009E2705" w:rsidRPr="0016680F" w:rsidRDefault="009E2705" w:rsidP="0023684C">
            <w:pPr>
              <w:pStyle w:val="Yes-No"/>
              <w:spacing w:line="220" w:lineRule="exact"/>
            </w:pPr>
            <w:r w:rsidRPr="0016680F">
              <w:fldChar w:fldCharType="begin">
                <w:ffData>
                  <w:name w:val="Check1"/>
                  <w:enabled/>
                  <w:calcOnExit w:val="0"/>
                  <w:checkBox>
                    <w:sizeAuto/>
                    <w:default w:val="0"/>
                  </w:checkBox>
                </w:ffData>
              </w:fldChar>
            </w:r>
            <w:r w:rsidRPr="0016680F">
              <w:instrText xml:space="preserve"> FORMCHECKBOX </w:instrText>
            </w:r>
            <w:r w:rsidR="009328B4">
              <w:fldChar w:fldCharType="separate"/>
            </w:r>
            <w:r w:rsidRPr="0016680F">
              <w:fldChar w:fldCharType="end"/>
            </w:r>
          </w:p>
        </w:tc>
        <w:tc>
          <w:tcPr>
            <w:tcW w:w="10424" w:type="dxa"/>
            <w:gridSpan w:val="3"/>
            <w:tcBorders>
              <w:bottom w:val="single" w:sz="4" w:space="0" w:color="auto"/>
            </w:tcBorders>
          </w:tcPr>
          <w:p w14:paraId="2DA573F7" w14:textId="1261BA7D" w:rsidR="009E2705" w:rsidRPr="0016680F" w:rsidRDefault="4BB48F5E" w:rsidP="0023684C">
            <w:pPr>
              <w:pStyle w:val="StatementLevel1"/>
              <w:spacing w:line="220" w:lineRule="exact"/>
            </w:pPr>
            <w:r w:rsidRPr="4BB48F5E">
              <w:rPr>
                <w:b/>
                <w:bCs/>
              </w:rPr>
              <w:t>8. Additional safeguards have been included in the study to protect the rights and welfare of subjects vulnerable to coercion or undue influence.</w:t>
            </w:r>
            <w:r w:rsidR="00074134" w:rsidRPr="4BB48F5E">
              <w:rPr>
                <w:rStyle w:val="FootnoteReference"/>
                <w:b/>
                <w:bCs/>
              </w:rPr>
              <w:footnoteReference w:id="1"/>
            </w:r>
            <w:r w:rsidRPr="4BB48F5E">
              <w:rPr>
                <w:b/>
                <w:bCs/>
              </w:rPr>
              <w:t xml:space="preserve"> (“N/A” if no vulnerable subjects)</w:t>
            </w:r>
          </w:p>
        </w:tc>
      </w:tr>
      <w:tr w:rsidR="009E2705" w:rsidRPr="00BB32C1" w14:paraId="2DA573FB" w14:textId="77777777" w:rsidTr="00CE66E8">
        <w:trPr>
          <w:trHeight w:val="233"/>
        </w:trPr>
        <w:tc>
          <w:tcPr>
            <w:tcW w:w="461" w:type="dxa"/>
            <w:gridSpan w:val="2"/>
            <w:vMerge w:val="restart"/>
            <w:tcBorders>
              <w:right w:val="single" w:sz="4" w:space="0" w:color="auto"/>
            </w:tcBorders>
          </w:tcPr>
          <w:p w14:paraId="2DA573F9" w14:textId="77777777" w:rsidR="009E2705" w:rsidRPr="0016680F" w:rsidRDefault="009E2705" w:rsidP="0023684C">
            <w:pPr>
              <w:pStyle w:val="Yes-No"/>
              <w:spacing w:line="220" w:lineRule="exact"/>
            </w:pPr>
            <w:r w:rsidRPr="0016680F">
              <w:fldChar w:fldCharType="begin">
                <w:ffData>
                  <w:name w:val="Check1"/>
                  <w:enabled/>
                  <w:calcOnExit w:val="0"/>
                  <w:checkBox>
                    <w:sizeAuto/>
                    <w:default w:val="0"/>
                  </w:checkBox>
                </w:ffData>
              </w:fldChar>
            </w:r>
            <w:r w:rsidRPr="0016680F">
              <w:instrText xml:space="preserve"> FORMCHECKBOX </w:instrText>
            </w:r>
            <w:r w:rsidR="009328B4">
              <w:fldChar w:fldCharType="separate"/>
            </w:r>
            <w:r w:rsidRPr="0016680F">
              <w:fldChar w:fldCharType="end"/>
            </w:r>
          </w:p>
        </w:tc>
        <w:tc>
          <w:tcPr>
            <w:tcW w:w="10424" w:type="dxa"/>
            <w:gridSpan w:val="3"/>
            <w:tcBorders>
              <w:top w:val="single" w:sz="4" w:space="0" w:color="auto"/>
              <w:left w:val="single" w:sz="4" w:space="0" w:color="auto"/>
              <w:bottom w:val="nil"/>
              <w:right w:val="single" w:sz="4" w:space="0" w:color="auto"/>
            </w:tcBorders>
          </w:tcPr>
          <w:p w14:paraId="2DA573FA" w14:textId="19381603" w:rsidR="009E2705" w:rsidRPr="0016680F" w:rsidRDefault="562847C2" w:rsidP="562847C2">
            <w:pPr>
              <w:pStyle w:val="StatementLevel1"/>
              <w:spacing w:line="220" w:lineRule="exact"/>
              <w:rPr>
                <w:b/>
                <w:bCs/>
              </w:rPr>
            </w:pPr>
            <w:r w:rsidRPr="562847C2">
              <w:rPr>
                <w:b/>
                <w:bCs/>
              </w:rPr>
              <w:t xml:space="preserve">9. The informed consent process is adequate.  </w:t>
            </w:r>
            <w:r>
              <w:t>The informed consent process meets one of these sections or checklists</w:t>
            </w:r>
          </w:p>
        </w:tc>
      </w:tr>
      <w:tr w:rsidR="00E2216E" w:rsidRPr="00BB32C1" w14:paraId="2DA57400" w14:textId="77777777" w:rsidTr="00E2216E">
        <w:trPr>
          <w:trHeight w:val="232"/>
        </w:trPr>
        <w:tc>
          <w:tcPr>
            <w:tcW w:w="461" w:type="dxa"/>
            <w:gridSpan w:val="2"/>
            <w:vMerge/>
            <w:tcBorders>
              <w:bottom w:val="single" w:sz="4" w:space="0" w:color="auto"/>
              <w:right w:val="single" w:sz="4" w:space="0" w:color="auto"/>
            </w:tcBorders>
          </w:tcPr>
          <w:p w14:paraId="2DA573FC" w14:textId="77777777" w:rsidR="009E2705" w:rsidRPr="0016680F" w:rsidRDefault="009E2705" w:rsidP="0023684C">
            <w:pPr>
              <w:pStyle w:val="Yes-No"/>
              <w:spacing w:line="220" w:lineRule="exact"/>
            </w:pPr>
          </w:p>
        </w:tc>
        <w:tc>
          <w:tcPr>
            <w:tcW w:w="4124" w:type="dxa"/>
            <w:tcBorders>
              <w:top w:val="nil"/>
              <w:left w:val="single" w:sz="4" w:space="0" w:color="auto"/>
              <w:bottom w:val="single" w:sz="4" w:space="0" w:color="auto"/>
              <w:right w:val="nil"/>
            </w:tcBorders>
            <w:tcMar>
              <w:left w:w="29" w:type="dxa"/>
              <w:right w:w="29" w:type="dxa"/>
            </w:tcMar>
            <w:vAlign w:val="bottom"/>
          </w:tcPr>
          <w:p w14:paraId="2DA573FD" w14:textId="431B7492" w:rsidR="009E2705" w:rsidRPr="0016680F" w:rsidRDefault="009E2705" w:rsidP="562847C2">
            <w:pPr>
              <w:pStyle w:val="StatementLevel1"/>
              <w:spacing w:line="220" w:lineRule="exact"/>
              <w:rPr>
                <w:b/>
                <w:bCs/>
              </w:rPr>
            </w:pPr>
            <w:r w:rsidRPr="562847C2">
              <w:fldChar w:fldCharType="begin">
                <w:ffData>
                  <w:name w:val="Check2"/>
                  <w:enabled/>
                  <w:calcOnExit w:val="0"/>
                  <w:checkBox>
                    <w:sizeAuto/>
                    <w:default w:val="0"/>
                  </w:checkBox>
                </w:ffData>
              </w:fldChar>
            </w:r>
            <w:r w:rsidRPr="0016680F">
              <w:rPr>
                <w:b/>
                <w:szCs w:val="20"/>
              </w:rPr>
              <w:instrText xml:space="preserve"> FORMCHECKBOX </w:instrText>
            </w:r>
            <w:r w:rsidR="009328B4">
              <w:rPr>
                <w:b/>
                <w:szCs w:val="20"/>
              </w:rPr>
            </w:r>
            <w:r w:rsidR="009328B4">
              <w:rPr>
                <w:b/>
                <w:szCs w:val="20"/>
              </w:rPr>
              <w:fldChar w:fldCharType="separate"/>
            </w:r>
            <w:r w:rsidRPr="562847C2">
              <w:fldChar w:fldCharType="end"/>
            </w:r>
            <w:r w:rsidRPr="562847C2">
              <w:rPr>
                <w:b/>
                <w:bCs/>
              </w:rPr>
              <w:t xml:space="preserve"> </w:t>
            </w:r>
            <w:r w:rsidR="00556BA5">
              <w:rPr>
                <w:b/>
                <w:bCs/>
              </w:rPr>
              <w:t>Requirements for Informed Consent Research (HRP-314B) are met</w:t>
            </w:r>
          </w:p>
        </w:tc>
        <w:tc>
          <w:tcPr>
            <w:tcW w:w="3150" w:type="dxa"/>
            <w:tcBorders>
              <w:top w:val="nil"/>
              <w:left w:val="nil"/>
              <w:bottom w:val="single" w:sz="4" w:space="0" w:color="auto"/>
              <w:right w:val="nil"/>
            </w:tcBorders>
            <w:tcMar>
              <w:left w:w="29" w:type="dxa"/>
              <w:right w:w="29" w:type="dxa"/>
            </w:tcMar>
          </w:tcPr>
          <w:p w14:paraId="2DA573FE" w14:textId="77777777" w:rsidR="009E2705" w:rsidRPr="0016680F" w:rsidRDefault="009E2705">
            <w:pPr>
              <w:pStyle w:val="StatementLevel1"/>
              <w:spacing w:line="220" w:lineRule="exact"/>
              <w:rPr>
                <w:b/>
                <w:szCs w:val="20"/>
              </w:rPr>
            </w:pPr>
            <w:r w:rsidRPr="0016680F">
              <w:rPr>
                <w:b/>
                <w:szCs w:val="20"/>
              </w:rPr>
              <w:fldChar w:fldCharType="begin">
                <w:ffData>
                  <w:name w:val="Check2"/>
                  <w:enabled/>
                  <w:calcOnExit w:val="0"/>
                  <w:checkBox>
                    <w:sizeAuto/>
                    <w:default w:val="0"/>
                  </w:checkBox>
                </w:ffData>
              </w:fldChar>
            </w:r>
            <w:r w:rsidRPr="0016680F">
              <w:rPr>
                <w:b/>
                <w:szCs w:val="20"/>
              </w:rPr>
              <w:instrText xml:space="preserve"> FORMCHECKBOX </w:instrText>
            </w:r>
            <w:r w:rsidR="009328B4">
              <w:rPr>
                <w:b/>
                <w:szCs w:val="20"/>
              </w:rPr>
            </w:r>
            <w:r w:rsidR="009328B4">
              <w:rPr>
                <w:b/>
                <w:szCs w:val="20"/>
              </w:rPr>
              <w:fldChar w:fldCharType="separate"/>
            </w:r>
            <w:r w:rsidRPr="0016680F">
              <w:rPr>
                <w:b/>
                <w:szCs w:val="20"/>
              </w:rPr>
              <w:fldChar w:fldCharType="end"/>
            </w:r>
            <w:r w:rsidRPr="0016680F">
              <w:rPr>
                <w:b/>
                <w:szCs w:val="20"/>
              </w:rPr>
              <w:t xml:space="preserve"> Waiver or alteration of consent process</w:t>
            </w:r>
            <w:r w:rsidR="00FF7839" w:rsidRPr="0016680F">
              <w:rPr>
                <w:b/>
                <w:szCs w:val="20"/>
              </w:rPr>
              <w:t xml:space="preserve"> (HRP-41</w:t>
            </w:r>
            <w:r w:rsidR="00C257A1" w:rsidRPr="0016680F">
              <w:rPr>
                <w:b/>
                <w:szCs w:val="20"/>
              </w:rPr>
              <w:t>0</w:t>
            </w:r>
            <w:r w:rsidR="00FF7839" w:rsidRPr="0016680F">
              <w:rPr>
                <w:b/>
                <w:szCs w:val="20"/>
              </w:rPr>
              <w:t>)</w:t>
            </w:r>
          </w:p>
        </w:tc>
        <w:tc>
          <w:tcPr>
            <w:tcW w:w="3150" w:type="dxa"/>
            <w:tcBorders>
              <w:top w:val="nil"/>
              <w:left w:val="nil"/>
              <w:bottom w:val="single" w:sz="4" w:space="0" w:color="auto"/>
              <w:right w:val="single" w:sz="4" w:space="0" w:color="auto"/>
            </w:tcBorders>
            <w:tcMar>
              <w:left w:w="29" w:type="dxa"/>
              <w:right w:w="29" w:type="dxa"/>
            </w:tcMar>
          </w:tcPr>
          <w:p w14:paraId="2DA573FF" w14:textId="77777777" w:rsidR="009E2705" w:rsidRPr="00BB32C1" w:rsidRDefault="009E2705" w:rsidP="00CE66E8">
            <w:pPr>
              <w:pStyle w:val="StatementLevel1"/>
              <w:spacing w:line="220" w:lineRule="exact"/>
              <w:ind w:left="61"/>
              <w:rPr>
                <w:b/>
                <w:szCs w:val="20"/>
              </w:rPr>
            </w:pPr>
            <w:r w:rsidRPr="00BB32C1">
              <w:rPr>
                <w:b/>
                <w:szCs w:val="20"/>
              </w:rPr>
              <w:fldChar w:fldCharType="begin">
                <w:ffData>
                  <w:name w:val="Check2"/>
                  <w:enabled/>
                  <w:calcOnExit w:val="0"/>
                  <w:checkBox>
                    <w:sizeAuto/>
                    <w:default w:val="0"/>
                  </w:checkBox>
                </w:ffData>
              </w:fldChar>
            </w:r>
            <w:r w:rsidRPr="00BB32C1">
              <w:rPr>
                <w:b/>
                <w:szCs w:val="20"/>
              </w:rPr>
              <w:instrText xml:space="preserve"> FORMCHECKBOX </w:instrText>
            </w:r>
            <w:r w:rsidR="009328B4">
              <w:rPr>
                <w:b/>
                <w:szCs w:val="20"/>
              </w:rPr>
            </w:r>
            <w:r w:rsidR="009328B4">
              <w:rPr>
                <w:b/>
                <w:szCs w:val="20"/>
              </w:rPr>
              <w:fldChar w:fldCharType="separate"/>
            </w:r>
            <w:r w:rsidRPr="00BB32C1">
              <w:rPr>
                <w:b/>
                <w:szCs w:val="20"/>
              </w:rPr>
              <w:fldChar w:fldCharType="end"/>
            </w:r>
            <w:r w:rsidRPr="00BB32C1">
              <w:rPr>
                <w:b/>
                <w:szCs w:val="20"/>
              </w:rPr>
              <w:t xml:space="preserve"> Permanently closed to enrollment</w:t>
            </w:r>
          </w:p>
        </w:tc>
      </w:tr>
      <w:tr w:rsidR="009E2705" w:rsidRPr="00BB32C1" w14:paraId="2DA57403" w14:textId="77777777" w:rsidTr="00CE66E8">
        <w:tc>
          <w:tcPr>
            <w:tcW w:w="461" w:type="dxa"/>
            <w:gridSpan w:val="2"/>
            <w:vMerge w:val="restart"/>
            <w:tcBorders>
              <w:top w:val="single" w:sz="4" w:space="0" w:color="auto"/>
              <w:left w:val="single" w:sz="4" w:space="0" w:color="auto"/>
              <w:right w:val="single" w:sz="4" w:space="0" w:color="auto"/>
            </w:tcBorders>
          </w:tcPr>
          <w:p w14:paraId="2DA57401" w14:textId="77777777" w:rsidR="009E2705" w:rsidRPr="003A72CA" w:rsidRDefault="009E2705" w:rsidP="0023684C">
            <w:pPr>
              <w:pStyle w:val="Yes-No"/>
              <w:spacing w:line="220" w:lineRule="exact"/>
            </w:pPr>
            <w:r w:rsidRPr="003A72CA">
              <w:fldChar w:fldCharType="begin">
                <w:ffData>
                  <w:name w:val="Check1"/>
                  <w:enabled/>
                  <w:calcOnExit w:val="0"/>
                  <w:checkBox>
                    <w:sizeAuto/>
                    <w:default w:val="0"/>
                  </w:checkBox>
                </w:ffData>
              </w:fldChar>
            </w:r>
            <w:r w:rsidRPr="003A72CA">
              <w:instrText xml:space="preserve"> FORMCHECKBOX </w:instrText>
            </w:r>
            <w:r w:rsidR="009328B4">
              <w:fldChar w:fldCharType="separate"/>
            </w:r>
            <w:r w:rsidRPr="003A72CA">
              <w:fldChar w:fldCharType="end"/>
            </w:r>
          </w:p>
        </w:tc>
        <w:tc>
          <w:tcPr>
            <w:tcW w:w="10424" w:type="dxa"/>
            <w:gridSpan w:val="3"/>
            <w:tcBorders>
              <w:top w:val="single" w:sz="4" w:space="0" w:color="auto"/>
              <w:left w:val="single" w:sz="4" w:space="0" w:color="auto"/>
              <w:bottom w:val="nil"/>
              <w:right w:val="single" w:sz="4" w:space="0" w:color="auto"/>
            </w:tcBorders>
          </w:tcPr>
          <w:p w14:paraId="2DA57402" w14:textId="17B1229F" w:rsidR="009E2705" w:rsidRPr="003A72CA" w:rsidRDefault="562847C2" w:rsidP="0023684C">
            <w:pPr>
              <w:pStyle w:val="StatementLevel1"/>
              <w:spacing w:line="220" w:lineRule="exact"/>
            </w:pPr>
            <w:r w:rsidRPr="003A72CA">
              <w:rPr>
                <w:b/>
                <w:bCs/>
              </w:rPr>
              <w:t>10. The documentation of informed consent is adequate.</w:t>
            </w:r>
            <w:r w:rsidRPr="003A72CA">
              <w:t xml:space="preserve"> The informed consent documentation meets one of these sections, worksheets, or checklists</w:t>
            </w:r>
          </w:p>
        </w:tc>
      </w:tr>
      <w:tr w:rsidR="000B76A2" w:rsidRPr="00BB32C1" w14:paraId="2DA57408" w14:textId="77777777" w:rsidTr="00CE66E8">
        <w:tc>
          <w:tcPr>
            <w:tcW w:w="461" w:type="dxa"/>
            <w:gridSpan w:val="2"/>
            <w:vMerge/>
            <w:tcBorders>
              <w:left w:val="single" w:sz="4" w:space="0" w:color="auto"/>
              <w:right w:val="single" w:sz="4" w:space="0" w:color="auto"/>
            </w:tcBorders>
          </w:tcPr>
          <w:p w14:paraId="2DA57404" w14:textId="77777777" w:rsidR="000B76A2" w:rsidRPr="003A72CA" w:rsidRDefault="000B76A2" w:rsidP="0023684C">
            <w:pPr>
              <w:pStyle w:val="Yes-No"/>
              <w:spacing w:line="220" w:lineRule="exact"/>
            </w:pPr>
          </w:p>
        </w:tc>
        <w:tc>
          <w:tcPr>
            <w:tcW w:w="4124" w:type="dxa"/>
            <w:tcBorders>
              <w:top w:val="nil"/>
              <w:left w:val="single" w:sz="4" w:space="0" w:color="auto"/>
              <w:bottom w:val="nil"/>
              <w:right w:val="nil"/>
            </w:tcBorders>
            <w:tcMar>
              <w:left w:w="29" w:type="dxa"/>
              <w:right w:w="29" w:type="dxa"/>
            </w:tcMar>
            <w:vAlign w:val="bottom"/>
          </w:tcPr>
          <w:p w14:paraId="2DA57405" w14:textId="1EE7F76E" w:rsidR="000B76A2" w:rsidRPr="003A72CA" w:rsidRDefault="000B76A2">
            <w:pPr>
              <w:pStyle w:val="StatementLevel1"/>
              <w:spacing w:line="220" w:lineRule="exact"/>
              <w:rPr>
                <w:b/>
                <w:bCs/>
              </w:rPr>
            </w:pPr>
            <w:r w:rsidRPr="003A72CA">
              <w:fldChar w:fldCharType="begin">
                <w:ffData>
                  <w:name w:val="Check2"/>
                  <w:enabled/>
                  <w:calcOnExit w:val="0"/>
                  <w:checkBox>
                    <w:sizeAuto/>
                    <w:default w:val="0"/>
                  </w:checkBox>
                </w:ffData>
              </w:fldChar>
            </w:r>
            <w:r w:rsidRPr="003A72CA">
              <w:rPr>
                <w:b/>
                <w:szCs w:val="20"/>
              </w:rPr>
              <w:instrText xml:space="preserve"> FORMCHECKBOX </w:instrText>
            </w:r>
            <w:r w:rsidR="009328B4">
              <w:rPr>
                <w:b/>
                <w:szCs w:val="20"/>
              </w:rPr>
            </w:r>
            <w:r w:rsidR="009328B4">
              <w:rPr>
                <w:b/>
                <w:szCs w:val="20"/>
              </w:rPr>
              <w:fldChar w:fldCharType="separate"/>
            </w:r>
            <w:r w:rsidRPr="003A72CA">
              <w:fldChar w:fldCharType="end"/>
            </w:r>
            <w:r w:rsidRPr="003A72CA">
              <w:rPr>
                <w:b/>
                <w:bCs/>
              </w:rPr>
              <w:t xml:space="preserve"> </w:t>
            </w:r>
            <w:r w:rsidR="00E2216E">
              <w:rPr>
                <w:b/>
                <w:bCs/>
              </w:rPr>
              <w:t>Section 5: Long Form</w:t>
            </w:r>
          </w:p>
        </w:tc>
        <w:tc>
          <w:tcPr>
            <w:tcW w:w="3150" w:type="dxa"/>
            <w:tcBorders>
              <w:top w:val="nil"/>
              <w:left w:val="nil"/>
              <w:bottom w:val="nil"/>
              <w:right w:val="nil"/>
            </w:tcBorders>
            <w:tcMar>
              <w:left w:w="29" w:type="dxa"/>
              <w:right w:w="29" w:type="dxa"/>
            </w:tcMar>
          </w:tcPr>
          <w:p w14:paraId="2DA57406" w14:textId="77777777" w:rsidR="000B76A2" w:rsidRPr="003A72CA" w:rsidRDefault="000B76A2">
            <w:pPr>
              <w:pStyle w:val="StatementLevel1"/>
              <w:spacing w:line="220" w:lineRule="exact"/>
              <w:rPr>
                <w:b/>
                <w:szCs w:val="20"/>
              </w:rPr>
            </w:pPr>
            <w:r w:rsidRPr="003A72CA">
              <w:rPr>
                <w:b/>
                <w:szCs w:val="20"/>
              </w:rPr>
              <w:fldChar w:fldCharType="begin">
                <w:ffData>
                  <w:name w:val="Check2"/>
                  <w:enabled/>
                  <w:calcOnExit w:val="0"/>
                  <w:checkBox>
                    <w:sizeAuto/>
                    <w:default w:val="0"/>
                  </w:checkBox>
                </w:ffData>
              </w:fldChar>
            </w:r>
            <w:r w:rsidRPr="003A72CA">
              <w:rPr>
                <w:b/>
                <w:szCs w:val="20"/>
              </w:rPr>
              <w:instrText xml:space="preserve"> FORMCHECKBOX </w:instrText>
            </w:r>
            <w:r w:rsidR="009328B4">
              <w:rPr>
                <w:b/>
                <w:szCs w:val="20"/>
              </w:rPr>
            </w:r>
            <w:r w:rsidR="009328B4">
              <w:rPr>
                <w:b/>
                <w:szCs w:val="20"/>
              </w:rPr>
              <w:fldChar w:fldCharType="separate"/>
            </w:r>
            <w:r w:rsidRPr="003A72CA">
              <w:rPr>
                <w:b/>
                <w:szCs w:val="20"/>
              </w:rPr>
              <w:fldChar w:fldCharType="end"/>
            </w:r>
            <w:r w:rsidRPr="003A72CA">
              <w:rPr>
                <w:b/>
                <w:szCs w:val="20"/>
              </w:rPr>
              <w:t xml:space="preserve"> Waiver of documentation </w:t>
            </w:r>
            <w:r w:rsidR="00FF7839" w:rsidRPr="003A72CA">
              <w:rPr>
                <w:b/>
                <w:szCs w:val="20"/>
              </w:rPr>
              <w:t>(HRP-41</w:t>
            </w:r>
            <w:r w:rsidR="00C257A1" w:rsidRPr="003A72CA">
              <w:rPr>
                <w:b/>
                <w:szCs w:val="20"/>
              </w:rPr>
              <w:t>1</w:t>
            </w:r>
            <w:r w:rsidR="00FF7839" w:rsidRPr="003A72CA">
              <w:rPr>
                <w:b/>
                <w:szCs w:val="20"/>
              </w:rPr>
              <w:t>)</w:t>
            </w:r>
          </w:p>
        </w:tc>
        <w:tc>
          <w:tcPr>
            <w:tcW w:w="3150" w:type="dxa"/>
            <w:tcBorders>
              <w:top w:val="nil"/>
              <w:left w:val="nil"/>
              <w:bottom w:val="nil"/>
              <w:right w:val="single" w:sz="4" w:space="0" w:color="auto"/>
            </w:tcBorders>
            <w:tcMar>
              <w:left w:w="29" w:type="dxa"/>
              <w:right w:w="29" w:type="dxa"/>
            </w:tcMar>
          </w:tcPr>
          <w:p w14:paraId="2DA57407" w14:textId="77777777" w:rsidR="000B76A2" w:rsidRPr="003A72CA" w:rsidRDefault="000B76A2" w:rsidP="00CE66E8">
            <w:pPr>
              <w:pStyle w:val="StatementLevel1"/>
              <w:spacing w:line="220" w:lineRule="exact"/>
              <w:ind w:left="61"/>
              <w:rPr>
                <w:b/>
                <w:szCs w:val="20"/>
              </w:rPr>
            </w:pPr>
            <w:r w:rsidRPr="003A72CA">
              <w:rPr>
                <w:b/>
                <w:szCs w:val="20"/>
              </w:rPr>
              <w:fldChar w:fldCharType="begin">
                <w:ffData>
                  <w:name w:val="Check2"/>
                  <w:enabled/>
                  <w:calcOnExit w:val="0"/>
                  <w:checkBox>
                    <w:sizeAuto/>
                    <w:default w:val="0"/>
                  </w:checkBox>
                </w:ffData>
              </w:fldChar>
            </w:r>
            <w:r w:rsidRPr="003A72CA">
              <w:rPr>
                <w:b/>
                <w:szCs w:val="20"/>
              </w:rPr>
              <w:instrText xml:space="preserve"> FORMCHECKBOX </w:instrText>
            </w:r>
            <w:r w:rsidR="009328B4">
              <w:rPr>
                <w:b/>
                <w:szCs w:val="20"/>
              </w:rPr>
            </w:r>
            <w:r w:rsidR="009328B4">
              <w:rPr>
                <w:b/>
                <w:szCs w:val="20"/>
              </w:rPr>
              <w:fldChar w:fldCharType="separate"/>
            </w:r>
            <w:r w:rsidRPr="003A72CA">
              <w:rPr>
                <w:b/>
                <w:szCs w:val="20"/>
              </w:rPr>
              <w:fldChar w:fldCharType="end"/>
            </w:r>
            <w:r w:rsidRPr="003A72CA">
              <w:rPr>
                <w:b/>
                <w:szCs w:val="20"/>
              </w:rPr>
              <w:t xml:space="preserve"> Permanently closed to enrollment</w:t>
            </w:r>
          </w:p>
        </w:tc>
      </w:tr>
      <w:tr w:rsidR="000B76A2" w:rsidRPr="00BB32C1" w14:paraId="2DA5740D" w14:textId="77777777" w:rsidTr="00CE66E8">
        <w:tc>
          <w:tcPr>
            <w:tcW w:w="461" w:type="dxa"/>
            <w:gridSpan w:val="2"/>
            <w:vMerge/>
            <w:tcBorders>
              <w:left w:val="single" w:sz="4" w:space="0" w:color="auto"/>
              <w:bottom w:val="single" w:sz="4" w:space="0" w:color="auto"/>
              <w:right w:val="single" w:sz="4" w:space="0" w:color="auto"/>
            </w:tcBorders>
          </w:tcPr>
          <w:p w14:paraId="2DA57409" w14:textId="77777777" w:rsidR="000B76A2" w:rsidRPr="003A72CA" w:rsidRDefault="000B76A2" w:rsidP="0023684C">
            <w:pPr>
              <w:pStyle w:val="Yes-No"/>
              <w:spacing w:line="220" w:lineRule="exact"/>
            </w:pPr>
          </w:p>
        </w:tc>
        <w:tc>
          <w:tcPr>
            <w:tcW w:w="4124" w:type="dxa"/>
            <w:tcBorders>
              <w:top w:val="nil"/>
              <w:left w:val="single" w:sz="4" w:space="0" w:color="auto"/>
              <w:bottom w:val="single" w:sz="4" w:space="0" w:color="auto"/>
              <w:right w:val="nil"/>
            </w:tcBorders>
            <w:tcMar>
              <w:left w:w="29" w:type="dxa"/>
              <w:right w:w="29" w:type="dxa"/>
            </w:tcMar>
          </w:tcPr>
          <w:p w14:paraId="2DA5740A" w14:textId="77777777" w:rsidR="000B76A2" w:rsidRPr="003A72CA" w:rsidRDefault="000B76A2">
            <w:pPr>
              <w:pStyle w:val="StatementLevel1"/>
              <w:spacing w:line="220" w:lineRule="exact"/>
              <w:rPr>
                <w:b/>
                <w:bCs/>
              </w:rPr>
            </w:pPr>
            <w:r w:rsidRPr="003A72CA">
              <w:fldChar w:fldCharType="begin">
                <w:ffData>
                  <w:name w:val="Check2"/>
                  <w:enabled/>
                  <w:calcOnExit w:val="0"/>
                  <w:checkBox>
                    <w:sizeAuto/>
                    <w:default w:val="0"/>
                  </w:checkBox>
                </w:ffData>
              </w:fldChar>
            </w:r>
            <w:r w:rsidRPr="003A72CA">
              <w:rPr>
                <w:b/>
                <w:szCs w:val="20"/>
              </w:rPr>
              <w:instrText xml:space="preserve"> FORMCHECKBOX </w:instrText>
            </w:r>
            <w:r w:rsidR="009328B4">
              <w:rPr>
                <w:b/>
                <w:szCs w:val="20"/>
              </w:rPr>
            </w:r>
            <w:r w:rsidR="009328B4">
              <w:rPr>
                <w:b/>
                <w:szCs w:val="20"/>
              </w:rPr>
              <w:fldChar w:fldCharType="separate"/>
            </w:r>
            <w:r w:rsidRPr="003A72CA">
              <w:fldChar w:fldCharType="end"/>
            </w:r>
            <w:r w:rsidRPr="003A72CA">
              <w:rPr>
                <w:b/>
                <w:bCs/>
              </w:rPr>
              <w:t xml:space="preserve"> Short Form</w:t>
            </w:r>
            <w:r w:rsidR="00FF7839" w:rsidRPr="003A72CA">
              <w:rPr>
                <w:b/>
                <w:bCs/>
              </w:rPr>
              <w:t xml:space="preserve"> (</w:t>
            </w:r>
            <w:r w:rsidR="001E35C5" w:rsidRPr="003A72CA">
              <w:rPr>
                <w:b/>
                <w:bCs/>
              </w:rPr>
              <w:t>HRP-317</w:t>
            </w:r>
            <w:r w:rsidR="00FF7839" w:rsidRPr="003A72CA">
              <w:rPr>
                <w:b/>
                <w:bCs/>
              </w:rPr>
              <w:t>)</w:t>
            </w:r>
          </w:p>
        </w:tc>
        <w:tc>
          <w:tcPr>
            <w:tcW w:w="3150" w:type="dxa"/>
            <w:tcBorders>
              <w:top w:val="nil"/>
              <w:left w:val="nil"/>
              <w:bottom w:val="single" w:sz="4" w:space="0" w:color="auto"/>
              <w:right w:val="nil"/>
            </w:tcBorders>
            <w:tcMar>
              <w:left w:w="29" w:type="dxa"/>
              <w:right w:w="29" w:type="dxa"/>
            </w:tcMar>
            <w:vAlign w:val="bottom"/>
          </w:tcPr>
          <w:p w14:paraId="2DA5740B" w14:textId="3B0EBF19" w:rsidR="000B76A2" w:rsidRPr="003A72CA" w:rsidRDefault="000B76A2" w:rsidP="005368B5">
            <w:pPr>
              <w:pStyle w:val="StatementLevel1"/>
              <w:spacing w:line="220" w:lineRule="exact"/>
              <w:rPr>
                <w:b/>
                <w:szCs w:val="20"/>
              </w:rPr>
            </w:pPr>
            <w:r w:rsidRPr="003A72CA">
              <w:rPr>
                <w:b/>
                <w:szCs w:val="20"/>
              </w:rPr>
              <w:fldChar w:fldCharType="begin">
                <w:ffData>
                  <w:name w:val="Check2"/>
                  <w:enabled/>
                  <w:calcOnExit w:val="0"/>
                  <w:checkBox>
                    <w:sizeAuto/>
                    <w:default w:val="0"/>
                  </w:checkBox>
                </w:ffData>
              </w:fldChar>
            </w:r>
            <w:r w:rsidRPr="003A72CA">
              <w:rPr>
                <w:b/>
                <w:szCs w:val="20"/>
              </w:rPr>
              <w:instrText xml:space="preserve"> FORMCHECKBOX </w:instrText>
            </w:r>
            <w:r w:rsidR="009328B4">
              <w:rPr>
                <w:b/>
                <w:szCs w:val="20"/>
              </w:rPr>
            </w:r>
            <w:r w:rsidR="009328B4">
              <w:rPr>
                <w:b/>
                <w:szCs w:val="20"/>
              </w:rPr>
              <w:fldChar w:fldCharType="separate"/>
            </w:r>
            <w:r w:rsidRPr="003A72CA">
              <w:rPr>
                <w:b/>
                <w:szCs w:val="20"/>
              </w:rPr>
              <w:fldChar w:fldCharType="end"/>
            </w:r>
            <w:r w:rsidRPr="003A72CA">
              <w:rPr>
                <w:b/>
                <w:szCs w:val="20"/>
              </w:rPr>
              <w:t xml:space="preserve"> Waiver or alteration of consent process</w:t>
            </w:r>
            <w:r w:rsidR="00FF7839" w:rsidRPr="003A72CA">
              <w:rPr>
                <w:b/>
                <w:szCs w:val="20"/>
              </w:rPr>
              <w:t xml:space="preserve"> (HRP-4</w:t>
            </w:r>
            <w:r w:rsidR="005368B5" w:rsidRPr="003A72CA">
              <w:rPr>
                <w:b/>
                <w:szCs w:val="20"/>
              </w:rPr>
              <w:t>10</w:t>
            </w:r>
            <w:r w:rsidR="00FF7839" w:rsidRPr="003A72CA">
              <w:rPr>
                <w:b/>
                <w:szCs w:val="20"/>
              </w:rPr>
              <w:t>)</w:t>
            </w:r>
          </w:p>
        </w:tc>
        <w:tc>
          <w:tcPr>
            <w:tcW w:w="3150" w:type="dxa"/>
            <w:tcBorders>
              <w:top w:val="nil"/>
              <w:left w:val="nil"/>
              <w:bottom w:val="single" w:sz="4" w:space="0" w:color="auto"/>
              <w:right w:val="single" w:sz="4" w:space="0" w:color="auto"/>
            </w:tcBorders>
            <w:tcMar>
              <w:left w:w="29" w:type="dxa"/>
              <w:right w:w="29" w:type="dxa"/>
            </w:tcMar>
            <w:vAlign w:val="bottom"/>
          </w:tcPr>
          <w:p w14:paraId="2DA5740C" w14:textId="77777777" w:rsidR="000B76A2" w:rsidRPr="003A72CA" w:rsidRDefault="000B76A2" w:rsidP="0023684C">
            <w:pPr>
              <w:pStyle w:val="StatementLevel1"/>
              <w:spacing w:line="220" w:lineRule="exact"/>
              <w:rPr>
                <w:b/>
                <w:szCs w:val="20"/>
              </w:rPr>
            </w:pPr>
          </w:p>
        </w:tc>
      </w:tr>
      <w:tr w:rsidR="00960BCC" w:rsidRPr="00BB32C1" w14:paraId="26D97FA8" w14:textId="77777777" w:rsidTr="00CE66E8">
        <w:tc>
          <w:tcPr>
            <w:tcW w:w="461" w:type="dxa"/>
            <w:gridSpan w:val="2"/>
            <w:tcBorders>
              <w:top w:val="single" w:sz="4" w:space="0" w:color="auto"/>
              <w:left w:val="single" w:sz="4" w:space="0" w:color="auto"/>
              <w:right w:val="single" w:sz="4" w:space="0" w:color="auto"/>
            </w:tcBorders>
          </w:tcPr>
          <w:p w14:paraId="1FF72760" w14:textId="6A7F39E5" w:rsidR="00960BCC" w:rsidRPr="003A72CA" w:rsidRDefault="00960BCC" w:rsidP="001A3581">
            <w:pPr>
              <w:pStyle w:val="StatementLevel1"/>
              <w:spacing w:line="220" w:lineRule="exact"/>
            </w:pPr>
            <w:r w:rsidRPr="003A72CA">
              <w:fldChar w:fldCharType="begin">
                <w:ffData>
                  <w:name w:val="Check1"/>
                  <w:enabled/>
                  <w:calcOnExit w:val="0"/>
                  <w:checkBox>
                    <w:sizeAuto/>
                    <w:default w:val="0"/>
                  </w:checkBox>
                </w:ffData>
              </w:fldChar>
            </w:r>
            <w:r w:rsidRPr="003A72CA">
              <w:instrText xml:space="preserve"> FORMCHECKBOX </w:instrText>
            </w:r>
            <w:r w:rsidR="009328B4">
              <w:fldChar w:fldCharType="separate"/>
            </w:r>
            <w:r w:rsidRPr="003A72CA">
              <w:fldChar w:fldCharType="end"/>
            </w:r>
          </w:p>
        </w:tc>
        <w:tc>
          <w:tcPr>
            <w:tcW w:w="10424" w:type="dxa"/>
            <w:gridSpan w:val="3"/>
            <w:tcBorders>
              <w:top w:val="single" w:sz="4" w:space="0" w:color="auto"/>
              <w:left w:val="single" w:sz="4" w:space="0" w:color="auto"/>
              <w:bottom w:val="single" w:sz="4" w:space="0" w:color="auto"/>
              <w:right w:val="single" w:sz="4" w:space="0" w:color="auto"/>
            </w:tcBorders>
          </w:tcPr>
          <w:p w14:paraId="67AE5AAD" w14:textId="227D618A" w:rsidR="00960BCC" w:rsidRPr="003A72CA" w:rsidRDefault="562847C2" w:rsidP="562847C2">
            <w:pPr>
              <w:pStyle w:val="StatementLevel1"/>
              <w:spacing w:line="220" w:lineRule="exact"/>
            </w:pPr>
            <w:r w:rsidRPr="003A72CA">
              <w:t>(If greater than minimal risk, answer must be “Yes.</w:t>
            </w:r>
            <w:proofErr w:type="gramStart"/>
            <w:r w:rsidRPr="003A72CA">
              <w:t>”)The</w:t>
            </w:r>
            <w:proofErr w:type="gramEnd"/>
            <w:r w:rsidRPr="003A72CA">
              <w:t xml:space="preserve"> protocol is scientifically valid and employs research procedures which are consistent with sound research design (See HRP-320 WORKSHEET: Scientific or Scholarly Review)</w:t>
            </w:r>
          </w:p>
        </w:tc>
      </w:tr>
      <w:tr w:rsidR="001A3581" w:rsidRPr="00BB32C1" w14:paraId="25A4867F" w14:textId="77777777" w:rsidTr="00CE66E8">
        <w:tc>
          <w:tcPr>
            <w:tcW w:w="461" w:type="dxa"/>
            <w:gridSpan w:val="2"/>
            <w:tcBorders>
              <w:top w:val="single" w:sz="4" w:space="0" w:color="auto"/>
              <w:left w:val="single" w:sz="4" w:space="0" w:color="auto"/>
              <w:right w:val="single" w:sz="4" w:space="0" w:color="auto"/>
            </w:tcBorders>
          </w:tcPr>
          <w:p w14:paraId="6ECC2890" w14:textId="0DD57A84" w:rsidR="001A3581" w:rsidRPr="003A72CA" w:rsidRDefault="001A3581" w:rsidP="0023684C">
            <w:pPr>
              <w:pStyle w:val="Yes-No"/>
              <w:spacing w:line="220" w:lineRule="exact"/>
            </w:pPr>
            <w:r w:rsidRPr="003A72CA">
              <w:fldChar w:fldCharType="begin">
                <w:ffData>
                  <w:name w:val="Check1"/>
                  <w:enabled/>
                  <w:calcOnExit w:val="0"/>
                  <w:checkBox>
                    <w:sizeAuto/>
                    <w:default w:val="0"/>
                  </w:checkBox>
                </w:ffData>
              </w:fldChar>
            </w:r>
            <w:r w:rsidRPr="003A72CA">
              <w:instrText xml:space="preserve"> FORMCHECKBOX </w:instrText>
            </w:r>
            <w:r w:rsidR="009328B4">
              <w:fldChar w:fldCharType="separate"/>
            </w:r>
            <w:r w:rsidRPr="003A72CA">
              <w:fldChar w:fldCharType="end"/>
            </w:r>
          </w:p>
        </w:tc>
        <w:tc>
          <w:tcPr>
            <w:tcW w:w="10424" w:type="dxa"/>
            <w:gridSpan w:val="3"/>
            <w:tcBorders>
              <w:top w:val="single" w:sz="4" w:space="0" w:color="auto"/>
              <w:left w:val="single" w:sz="4" w:space="0" w:color="auto"/>
              <w:bottom w:val="nil"/>
              <w:right w:val="single" w:sz="4" w:space="0" w:color="auto"/>
            </w:tcBorders>
          </w:tcPr>
          <w:p w14:paraId="293D098F" w14:textId="7BB57E19" w:rsidR="001A3581" w:rsidRPr="003A72CA" w:rsidRDefault="562847C2" w:rsidP="562847C2">
            <w:pPr>
              <w:pStyle w:val="StatementLevel1"/>
              <w:spacing w:line="220" w:lineRule="exact"/>
            </w:pPr>
            <w:r w:rsidRPr="003A72CA">
              <w:t xml:space="preserve">(If clinical trial, answer must be “Yes.”) Available nonclinical and clinical information is adequate to support the proposed clinical trial. </w:t>
            </w:r>
          </w:p>
        </w:tc>
      </w:tr>
      <w:tr w:rsidR="00FF7839" w:rsidRPr="00BB32C1" w14:paraId="2DA57410" w14:textId="77777777" w:rsidTr="00CE66E8">
        <w:tc>
          <w:tcPr>
            <w:tcW w:w="461" w:type="dxa"/>
            <w:gridSpan w:val="2"/>
            <w:tcBorders>
              <w:top w:val="single" w:sz="4" w:space="0" w:color="auto"/>
              <w:left w:val="single" w:sz="4" w:space="0" w:color="auto"/>
              <w:right w:val="single" w:sz="4" w:space="0" w:color="auto"/>
            </w:tcBorders>
          </w:tcPr>
          <w:p w14:paraId="2DA5740E" w14:textId="77777777" w:rsidR="00FF7839" w:rsidRPr="003A72CA" w:rsidRDefault="00FF7839" w:rsidP="0023684C">
            <w:pPr>
              <w:pStyle w:val="Yes-No"/>
              <w:spacing w:line="220" w:lineRule="exact"/>
            </w:pPr>
            <w:r w:rsidRPr="003A72CA">
              <w:fldChar w:fldCharType="begin">
                <w:ffData>
                  <w:name w:val="Check1"/>
                  <w:enabled/>
                  <w:calcOnExit w:val="0"/>
                  <w:checkBox>
                    <w:sizeAuto/>
                    <w:default w:val="0"/>
                  </w:checkBox>
                </w:ffData>
              </w:fldChar>
            </w:r>
            <w:r w:rsidRPr="003A72CA">
              <w:instrText xml:space="preserve"> FORMCHECKBOX </w:instrText>
            </w:r>
            <w:r w:rsidR="009328B4">
              <w:fldChar w:fldCharType="separate"/>
            </w:r>
            <w:r w:rsidRPr="003A72CA">
              <w:fldChar w:fldCharType="end"/>
            </w:r>
          </w:p>
        </w:tc>
        <w:tc>
          <w:tcPr>
            <w:tcW w:w="10424" w:type="dxa"/>
            <w:gridSpan w:val="3"/>
            <w:tcBorders>
              <w:top w:val="single" w:sz="4" w:space="0" w:color="auto"/>
              <w:left w:val="single" w:sz="4" w:space="0" w:color="auto"/>
              <w:bottom w:val="nil"/>
              <w:right w:val="single" w:sz="4" w:space="0" w:color="auto"/>
            </w:tcBorders>
          </w:tcPr>
          <w:p w14:paraId="2DA5740F" w14:textId="77777777" w:rsidR="00FF7839" w:rsidRPr="003A72CA" w:rsidRDefault="0023684C" w:rsidP="0023684C">
            <w:pPr>
              <w:pStyle w:val="StatementLevel1"/>
              <w:spacing w:line="220" w:lineRule="exact"/>
            </w:pPr>
            <w:r w:rsidRPr="003A72CA">
              <w:t>A</w:t>
            </w:r>
            <w:r w:rsidR="00B65BB1" w:rsidRPr="003A72CA">
              <w:t>dditional applicable</w:t>
            </w:r>
            <w:r w:rsidR="00FF7839" w:rsidRPr="003A72CA">
              <w:t xml:space="preserve"> </w:t>
            </w:r>
            <w:r w:rsidRPr="003A72CA">
              <w:t>criteria</w:t>
            </w:r>
            <w:r w:rsidR="00B65BB1" w:rsidRPr="003A72CA">
              <w:rPr>
                <w:rStyle w:val="FootnoteReference"/>
              </w:rPr>
              <w:footnoteReference w:id="2"/>
            </w:r>
            <w:r w:rsidR="00FF7839" w:rsidRPr="003A72CA">
              <w:t xml:space="preserve"> are met </w:t>
            </w:r>
            <w:r w:rsidR="00FF7839" w:rsidRPr="003A72CA">
              <w:rPr>
                <w:b/>
                <w:bCs/>
              </w:rPr>
              <w:t>(“N/A” if none)</w:t>
            </w:r>
          </w:p>
        </w:tc>
      </w:tr>
      <w:tr w:rsidR="00C257A1" w:rsidRPr="00BB32C1" w14:paraId="2DA57412" w14:textId="77777777" w:rsidTr="00CE66E8">
        <w:trPr>
          <w:trHeight w:hRule="exact" w:val="72"/>
        </w:trPr>
        <w:tc>
          <w:tcPr>
            <w:tcW w:w="10885" w:type="dxa"/>
            <w:gridSpan w:val="5"/>
            <w:tcBorders>
              <w:bottom w:val="single" w:sz="4" w:space="0" w:color="auto"/>
            </w:tcBorders>
            <w:shd w:val="clear" w:color="auto" w:fill="000000" w:themeFill="text1"/>
          </w:tcPr>
          <w:p w14:paraId="2DA57411" w14:textId="77777777" w:rsidR="00C257A1" w:rsidRPr="00BB32C1" w:rsidRDefault="00C257A1" w:rsidP="0023684C">
            <w:pPr>
              <w:pStyle w:val="StatementLevel1"/>
              <w:spacing w:line="220" w:lineRule="exact"/>
            </w:pPr>
          </w:p>
        </w:tc>
      </w:tr>
      <w:tr w:rsidR="00C257A1" w:rsidRPr="00BB32C1" w14:paraId="2DA57414" w14:textId="77777777" w:rsidTr="00CE66E8">
        <w:tc>
          <w:tcPr>
            <w:tcW w:w="10885" w:type="dxa"/>
            <w:gridSpan w:val="5"/>
            <w:tcBorders>
              <w:top w:val="nil"/>
              <w:left w:val="single" w:sz="4" w:space="0" w:color="auto"/>
              <w:bottom w:val="single" w:sz="4" w:space="0" w:color="auto"/>
              <w:right w:val="single" w:sz="4" w:space="0" w:color="auto"/>
            </w:tcBorders>
          </w:tcPr>
          <w:p w14:paraId="2DA57413" w14:textId="77777777" w:rsidR="00C257A1" w:rsidRPr="00BB32C1" w:rsidRDefault="562847C2" w:rsidP="0023684C">
            <w:pPr>
              <w:pStyle w:val="ChecklistLevel1"/>
              <w:spacing w:line="220" w:lineRule="exact"/>
            </w:pPr>
            <w:r>
              <w:t>Additional Considerations (</w:t>
            </w:r>
            <w:r>
              <w:rPr>
                <w:b w:val="0"/>
              </w:rPr>
              <w:t>Check all that apply.)</w:t>
            </w:r>
          </w:p>
        </w:tc>
      </w:tr>
      <w:tr w:rsidR="00C257A1" w:rsidRPr="00BB32C1" w14:paraId="2DA57417" w14:textId="77777777" w:rsidTr="00CE66E8">
        <w:tc>
          <w:tcPr>
            <w:tcW w:w="461" w:type="dxa"/>
            <w:gridSpan w:val="2"/>
            <w:tcBorders>
              <w:top w:val="nil"/>
              <w:left w:val="single" w:sz="4" w:space="0" w:color="auto"/>
              <w:bottom w:val="single" w:sz="4" w:space="0" w:color="auto"/>
              <w:right w:val="single" w:sz="4" w:space="0" w:color="auto"/>
            </w:tcBorders>
          </w:tcPr>
          <w:p w14:paraId="2DA57415" w14:textId="77777777" w:rsidR="00C257A1" w:rsidRPr="00BB32C1" w:rsidRDefault="00C257A1" w:rsidP="0023684C">
            <w:pPr>
              <w:pStyle w:val="Yes-No"/>
              <w:spacing w:line="220" w:lineRule="exact"/>
            </w:pPr>
            <w:r w:rsidRPr="00BB32C1">
              <w:fldChar w:fldCharType="begin">
                <w:ffData>
                  <w:name w:val="Check1"/>
                  <w:enabled/>
                  <w:calcOnExit w:val="0"/>
                  <w:checkBox>
                    <w:sizeAuto/>
                    <w:default w:val="0"/>
                  </w:checkBox>
                </w:ffData>
              </w:fldChar>
            </w:r>
            <w:r w:rsidRPr="00BB32C1">
              <w:instrText xml:space="preserve"> FORMCHECKBOX </w:instrText>
            </w:r>
            <w:r w:rsidR="009328B4">
              <w:fldChar w:fldCharType="separate"/>
            </w:r>
            <w:r w:rsidRPr="00BB32C1">
              <w:fldChar w:fldCharType="end"/>
            </w:r>
          </w:p>
        </w:tc>
        <w:tc>
          <w:tcPr>
            <w:tcW w:w="10424" w:type="dxa"/>
            <w:gridSpan w:val="3"/>
            <w:tcBorders>
              <w:top w:val="nil"/>
              <w:left w:val="single" w:sz="4" w:space="0" w:color="auto"/>
              <w:bottom w:val="single" w:sz="4" w:space="0" w:color="auto"/>
              <w:right w:val="single" w:sz="4" w:space="0" w:color="auto"/>
            </w:tcBorders>
          </w:tcPr>
          <w:p w14:paraId="2DA57416" w14:textId="77777777" w:rsidR="00C257A1" w:rsidRPr="00BB32C1" w:rsidRDefault="562847C2" w:rsidP="562847C2">
            <w:pPr>
              <w:pStyle w:val="StatementLevel1"/>
              <w:spacing w:line="220" w:lineRule="exact"/>
              <w:rPr>
                <w:b/>
                <w:bCs/>
              </w:rPr>
            </w:pPr>
            <w:r>
              <w:t xml:space="preserve">Does the research involve no more than </w:t>
            </w:r>
            <w:r w:rsidRPr="562847C2">
              <w:rPr>
                <w:u w:val="double"/>
              </w:rPr>
              <w:t>Minimal Risk</w:t>
            </w:r>
            <w:r>
              <w:t xml:space="preserve"> to subjects?</w:t>
            </w:r>
          </w:p>
        </w:tc>
      </w:tr>
      <w:tr w:rsidR="00C257A1" w:rsidRPr="00BB32C1" w14:paraId="2DA5741A" w14:textId="77777777" w:rsidTr="00CE66E8">
        <w:tc>
          <w:tcPr>
            <w:tcW w:w="461" w:type="dxa"/>
            <w:gridSpan w:val="2"/>
            <w:tcBorders>
              <w:top w:val="nil"/>
              <w:left w:val="single" w:sz="4" w:space="0" w:color="auto"/>
              <w:bottom w:val="single" w:sz="4" w:space="0" w:color="auto"/>
              <w:right w:val="single" w:sz="4" w:space="0" w:color="auto"/>
            </w:tcBorders>
          </w:tcPr>
          <w:p w14:paraId="2DA57418" w14:textId="77777777" w:rsidR="00C257A1" w:rsidRPr="00BB32C1" w:rsidRDefault="00C257A1" w:rsidP="0023684C">
            <w:pPr>
              <w:pStyle w:val="Yes-No"/>
              <w:spacing w:line="220" w:lineRule="exact"/>
            </w:pPr>
            <w:r w:rsidRPr="00BB32C1">
              <w:fldChar w:fldCharType="begin">
                <w:ffData>
                  <w:name w:val="Check1"/>
                  <w:enabled/>
                  <w:calcOnExit w:val="0"/>
                  <w:checkBox>
                    <w:sizeAuto/>
                    <w:default w:val="0"/>
                  </w:checkBox>
                </w:ffData>
              </w:fldChar>
            </w:r>
            <w:r w:rsidRPr="00BB32C1">
              <w:instrText xml:space="preserve"> FORMCHECKBOX </w:instrText>
            </w:r>
            <w:r w:rsidR="009328B4">
              <w:fldChar w:fldCharType="separate"/>
            </w:r>
            <w:r w:rsidRPr="00BB32C1">
              <w:fldChar w:fldCharType="end"/>
            </w:r>
          </w:p>
        </w:tc>
        <w:tc>
          <w:tcPr>
            <w:tcW w:w="10424" w:type="dxa"/>
            <w:gridSpan w:val="3"/>
            <w:tcBorders>
              <w:top w:val="nil"/>
              <w:left w:val="single" w:sz="4" w:space="0" w:color="auto"/>
              <w:bottom w:val="single" w:sz="4" w:space="0" w:color="auto"/>
              <w:right w:val="single" w:sz="4" w:space="0" w:color="auto"/>
            </w:tcBorders>
          </w:tcPr>
          <w:p w14:paraId="2DA57419" w14:textId="77777777" w:rsidR="00C257A1" w:rsidRPr="00BB32C1" w:rsidRDefault="00B65BB1" w:rsidP="0023684C">
            <w:pPr>
              <w:pStyle w:val="StatementLevel1"/>
              <w:spacing w:line="220" w:lineRule="exact"/>
            </w:pPr>
            <w:r>
              <w:t>S</w:t>
            </w:r>
            <w:r w:rsidR="00C257A1" w:rsidRPr="00BB32C1">
              <w:t>hould review take place more often than annually?</w:t>
            </w:r>
            <w:r>
              <w:rPr>
                <w:rStyle w:val="FootnoteReference"/>
              </w:rPr>
              <w:footnoteReference w:id="3"/>
            </w:r>
            <w:r w:rsidR="00C257A1" w:rsidRPr="00BB32C1">
              <w:t xml:space="preserve"> If so, specify period. </w:t>
            </w:r>
          </w:p>
        </w:tc>
      </w:tr>
      <w:tr w:rsidR="00C257A1" w:rsidRPr="00BB32C1" w14:paraId="2DA5741D" w14:textId="77777777" w:rsidTr="00CE66E8">
        <w:tc>
          <w:tcPr>
            <w:tcW w:w="461" w:type="dxa"/>
            <w:gridSpan w:val="2"/>
            <w:tcBorders>
              <w:top w:val="nil"/>
              <w:left w:val="single" w:sz="4" w:space="0" w:color="auto"/>
              <w:bottom w:val="single" w:sz="4" w:space="0" w:color="auto"/>
              <w:right w:val="single" w:sz="4" w:space="0" w:color="auto"/>
            </w:tcBorders>
          </w:tcPr>
          <w:p w14:paraId="2DA5741B" w14:textId="77777777" w:rsidR="00C257A1" w:rsidRPr="00BB32C1" w:rsidRDefault="00C257A1" w:rsidP="0023684C">
            <w:pPr>
              <w:pStyle w:val="Yes-No"/>
              <w:spacing w:line="220" w:lineRule="exact"/>
            </w:pPr>
            <w:r w:rsidRPr="00BB32C1">
              <w:fldChar w:fldCharType="begin">
                <w:ffData>
                  <w:name w:val="Check1"/>
                  <w:enabled/>
                  <w:calcOnExit w:val="0"/>
                  <w:checkBox>
                    <w:sizeAuto/>
                    <w:default w:val="0"/>
                  </w:checkBox>
                </w:ffData>
              </w:fldChar>
            </w:r>
            <w:r w:rsidRPr="00BB32C1">
              <w:instrText xml:space="preserve"> FORMCHECKBOX </w:instrText>
            </w:r>
            <w:r w:rsidR="009328B4">
              <w:fldChar w:fldCharType="separate"/>
            </w:r>
            <w:r w:rsidRPr="00BB32C1">
              <w:fldChar w:fldCharType="end"/>
            </w:r>
          </w:p>
        </w:tc>
        <w:tc>
          <w:tcPr>
            <w:tcW w:w="10424" w:type="dxa"/>
            <w:gridSpan w:val="3"/>
            <w:tcBorders>
              <w:top w:val="nil"/>
              <w:left w:val="single" w:sz="4" w:space="0" w:color="auto"/>
              <w:bottom w:val="single" w:sz="4" w:space="0" w:color="auto"/>
              <w:right w:val="single" w:sz="4" w:space="0" w:color="auto"/>
            </w:tcBorders>
          </w:tcPr>
          <w:p w14:paraId="2DA5741C" w14:textId="77777777" w:rsidR="00C257A1" w:rsidRPr="00BB32C1" w:rsidRDefault="006950F0" w:rsidP="006950F0">
            <w:pPr>
              <w:pStyle w:val="StatementLevel1"/>
              <w:spacing w:line="220" w:lineRule="exact"/>
            </w:pPr>
            <w:r>
              <w:t>Is v</w:t>
            </w:r>
            <w:r w:rsidR="00C257A1" w:rsidRPr="00BB32C1">
              <w:t>erification needed from sources other than the investigator that no material changes have occurred since prior review?</w:t>
            </w:r>
            <w:r>
              <w:rPr>
                <w:rStyle w:val="FootnoteReference"/>
              </w:rPr>
              <w:footnoteReference w:id="4"/>
            </w:r>
            <w:r w:rsidR="00C257A1" w:rsidRPr="00BB32C1">
              <w:t xml:space="preserve"> </w:t>
            </w:r>
            <w:r>
              <w:rPr>
                <w:b/>
                <w:bCs/>
              </w:rPr>
              <w:t>(“N/A” if</w:t>
            </w:r>
            <w:r w:rsidR="00C257A1" w:rsidRPr="00BB32C1">
              <w:rPr>
                <w:b/>
                <w:bCs/>
              </w:rPr>
              <w:t xml:space="preserve"> initial)</w:t>
            </w:r>
          </w:p>
        </w:tc>
      </w:tr>
      <w:tr w:rsidR="00C257A1" w:rsidRPr="00BB32C1" w14:paraId="2DA57420" w14:textId="77777777" w:rsidTr="00CE66E8">
        <w:tc>
          <w:tcPr>
            <w:tcW w:w="461" w:type="dxa"/>
            <w:gridSpan w:val="2"/>
            <w:tcBorders>
              <w:top w:val="nil"/>
              <w:left w:val="single" w:sz="4" w:space="0" w:color="auto"/>
              <w:bottom w:val="single" w:sz="4" w:space="0" w:color="auto"/>
              <w:right w:val="single" w:sz="4" w:space="0" w:color="auto"/>
            </w:tcBorders>
          </w:tcPr>
          <w:p w14:paraId="2DA5741E" w14:textId="77777777" w:rsidR="00C257A1" w:rsidRPr="00BB32C1" w:rsidRDefault="00C257A1" w:rsidP="0023684C">
            <w:pPr>
              <w:pStyle w:val="Yes-No"/>
              <w:spacing w:line="220" w:lineRule="exact"/>
            </w:pPr>
            <w:r w:rsidRPr="00BB32C1">
              <w:fldChar w:fldCharType="begin">
                <w:ffData>
                  <w:name w:val="Check1"/>
                  <w:enabled/>
                  <w:calcOnExit w:val="0"/>
                  <w:checkBox>
                    <w:sizeAuto/>
                    <w:default w:val="0"/>
                  </w:checkBox>
                </w:ffData>
              </w:fldChar>
            </w:r>
            <w:r w:rsidRPr="00BB32C1">
              <w:instrText xml:space="preserve"> FORMCHECKBOX </w:instrText>
            </w:r>
            <w:r w:rsidR="009328B4">
              <w:fldChar w:fldCharType="separate"/>
            </w:r>
            <w:r w:rsidRPr="00BB32C1">
              <w:fldChar w:fldCharType="end"/>
            </w:r>
          </w:p>
        </w:tc>
        <w:tc>
          <w:tcPr>
            <w:tcW w:w="10424" w:type="dxa"/>
            <w:gridSpan w:val="3"/>
            <w:tcBorders>
              <w:top w:val="nil"/>
              <w:left w:val="single" w:sz="4" w:space="0" w:color="auto"/>
              <w:bottom w:val="single" w:sz="4" w:space="0" w:color="auto"/>
              <w:right w:val="single" w:sz="4" w:space="0" w:color="auto"/>
            </w:tcBorders>
          </w:tcPr>
          <w:p w14:paraId="2DA5741F" w14:textId="77777777" w:rsidR="00C257A1" w:rsidRPr="00BB32C1" w:rsidRDefault="00904983" w:rsidP="006950F0">
            <w:pPr>
              <w:pStyle w:val="StatementLevel1"/>
              <w:spacing w:line="220" w:lineRule="exact"/>
            </w:pPr>
            <w:r>
              <w:t>Does</w:t>
            </w:r>
            <w:r w:rsidR="00C257A1" w:rsidRPr="00BB32C1">
              <w:t xml:space="preserve"> information need to be provided to subjects because it may affect their willingness to continue participation? </w:t>
            </w:r>
            <w:r w:rsidR="00C257A1" w:rsidRPr="00BB32C1">
              <w:rPr>
                <w:b/>
                <w:bCs/>
              </w:rPr>
              <w:t>(“N/A” if initial)</w:t>
            </w:r>
          </w:p>
        </w:tc>
      </w:tr>
      <w:tr w:rsidR="00C257A1" w:rsidRPr="00BB32C1" w14:paraId="2DA57422" w14:textId="77777777" w:rsidTr="00CE66E8">
        <w:trPr>
          <w:trHeight w:hRule="exact" w:val="72"/>
        </w:trPr>
        <w:tc>
          <w:tcPr>
            <w:tcW w:w="10885" w:type="dxa"/>
            <w:gridSpan w:val="5"/>
            <w:tcBorders>
              <w:bottom w:val="single" w:sz="4" w:space="0" w:color="auto"/>
            </w:tcBorders>
            <w:shd w:val="clear" w:color="auto" w:fill="000000" w:themeFill="text1"/>
          </w:tcPr>
          <w:p w14:paraId="2DA57421" w14:textId="77777777" w:rsidR="00C257A1" w:rsidRPr="00BB32C1" w:rsidRDefault="00C257A1" w:rsidP="0023684C">
            <w:pPr>
              <w:pStyle w:val="StatementLevel1"/>
              <w:spacing w:line="220" w:lineRule="exact"/>
            </w:pPr>
          </w:p>
        </w:tc>
      </w:tr>
      <w:tr w:rsidR="00C257A1" w:rsidRPr="00BB32C1" w14:paraId="2DA57424" w14:textId="77777777" w:rsidTr="00CE66E8">
        <w:tc>
          <w:tcPr>
            <w:tcW w:w="10885" w:type="dxa"/>
            <w:gridSpan w:val="5"/>
            <w:tcBorders>
              <w:top w:val="nil"/>
              <w:left w:val="single" w:sz="4" w:space="0" w:color="auto"/>
              <w:bottom w:val="single" w:sz="4" w:space="0" w:color="auto"/>
              <w:right w:val="single" w:sz="4" w:space="0" w:color="auto"/>
            </w:tcBorders>
          </w:tcPr>
          <w:p w14:paraId="2DA57423" w14:textId="77777777" w:rsidR="00C257A1" w:rsidRPr="00BB32C1" w:rsidRDefault="00C257A1" w:rsidP="0023684C">
            <w:pPr>
              <w:pStyle w:val="ChecklistLevel1"/>
              <w:spacing w:line="220" w:lineRule="exact"/>
            </w:pPr>
            <w:r w:rsidRPr="00BB32C1">
              <w:t xml:space="preserve">Primary Reviewer Criteria for Initial review </w:t>
            </w:r>
            <w:r w:rsidRPr="00BB32C1">
              <w:rPr>
                <w:b w:val="0"/>
              </w:rPr>
              <w:t>(</w:t>
            </w:r>
            <w:r>
              <w:rPr>
                <w:b w:val="0"/>
              </w:rPr>
              <w:t xml:space="preserve">Check if </w:t>
            </w:r>
            <w:r w:rsidRPr="00D67221">
              <w:t xml:space="preserve">“Yes” </w:t>
            </w:r>
            <w:r w:rsidRPr="00E0789C">
              <w:rPr>
                <w:b w:val="0"/>
              </w:rPr>
              <w:t>or</w:t>
            </w:r>
            <w:r w:rsidRPr="00D67221">
              <w:t xml:space="preserve"> “N/A”</w:t>
            </w:r>
            <w:r>
              <w:rPr>
                <w:b w:val="0"/>
              </w:rPr>
              <w:t>. All must be checked; M</w:t>
            </w:r>
            <w:r w:rsidRPr="00BB32C1">
              <w:rPr>
                <w:b w:val="0"/>
              </w:rPr>
              <w:t>ay be determined by a primary reviewer)</w:t>
            </w:r>
          </w:p>
        </w:tc>
      </w:tr>
      <w:tr w:rsidR="00C257A1" w:rsidRPr="00BB32C1" w14:paraId="2DA57427" w14:textId="77777777" w:rsidTr="00CE66E8">
        <w:tc>
          <w:tcPr>
            <w:tcW w:w="461" w:type="dxa"/>
            <w:gridSpan w:val="2"/>
            <w:tcBorders>
              <w:top w:val="nil"/>
              <w:left w:val="single" w:sz="4" w:space="0" w:color="auto"/>
              <w:bottom w:val="single" w:sz="4" w:space="0" w:color="auto"/>
              <w:right w:val="single" w:sz="4" w:space="0" w:color="auto"/>
            </w:tcBorders>
          </w:tcPr>
          <w:p w14:paraId="2DA57425" w14:textId="77777777" w:rsidR="00C257A1" w:rsidRPr="00BB32C1" w:rsidRDefault="00C257A1" w:rsidP="0023684C">
            <w:pPr>
              <w:pStyle w:val="Yes-No"/>
              <w:spacing w:line="220" w:lineRule="exact"/>
            </w:pPr>
            <w:r w:rsidRPr="00BB32C1">
              <w:fldChar w:fldCharType="begin">
                <w:ffData>
                  <w:name w:val="Check1"/>
                  <w:enabled/>
                  <w:calcOnExit w:val="0"/>
                  <w:checkBox>
                    <w:sizeAuto/>
                    <w:default w:val="0"/>
                  </w:checkBox>
                </w:ffData>
              </w:fldChar>
            </w:r>
            <w:r w:rsidRPr="00BB32C1">
              <w:instrText xml:space="preserve"> FORMCHECKBOX </w:instrText>
            </w:r>
            <w:r w:rsidR="009328B4">
              <w:fldChar w:fldCharType="separate"/>
            </w:r>
            <w:r w:rsidRPr="00BB32C1">
              <w:fldChar w:fldCharType="end"/>
            </w:r>
          </w:p>
        </w:tc>
        <w:tc>
          <w:tcPr>
            <w:tcW w:w="10424" w:type="dxa"/>
            <w:gridSpan w:val="3"/>
            <w:tcBorders>
              <w:top w:val="nil"/>
              <w:left w:val="single" w:sz="4" w:space="0" w:color="auto"/>
              <w:bottom w:val="single" w:sz="4" w:space="0" w:color="auto"/>
              <w:right w:val="single" w:sz="4" w:space="0" w:color="auto"/>
            </w:tcBorders>
          </w:tcPr>
          <w:p w14:paraId="2DA57426" w14:textId="77777777" w:rsidR="00C257A1" w:rsidRPr="00BB32C1" w:rsidRDefault="00C257A1" w:rsidP="00C164F0">
            <w:pPr>
              <w:pStyle w:val="StatementLevel1"/>
              <w:spacing w:line="220" w:lineRule="exact"/>
            </w:pPr>
            <w:r w:rsidRPr="00BB32C1">
              <w:t>The research has the resources necessary to protect subjects. (Time to conduct and complete</w:t>
            </w:r>
            <w:r w:rsidR="00C164F0">
              <w:t xml:space="preserve"> the research; adequate </w:t>
            </w:r>
            <w:r w:rsidRPr="00BB32C1">
              <w:t xml:space="preserve">facilities, subject </w:t>
            </w:r>
            <w:r w:rsidR="00C164F0">
              <w:t>pool</w:t>
            </w:r>
            <w:r w:rsidRPr="00BB32C1">
              <w:t>, and medical/psychosocial resources</w:t>
            </w:r>
            <w:r w:rsidR="00C164F0">
              <w:t>; qualified investigators and research staff; appropriate qualifications for international research.</w:t>
            </w:r>
            <w:r w:rsidRPr="00BB32C1">
              <w:t>)</w:t>
            </w:r>
          </w:p>
        </w:tc>
      </w:tr>
      <w:tr w:rsidR="00DD1BF4" w:rsidRPr="00BB32C1" w14:paraId="5E093C24" w14:textId="77777777" w:rsidTr="00CE66E8">
        <w:tc>
          <w:tcPr>
            <w:tcW w:w="461" w:type="dxa"/>
            <w:gridSpan w:val="2"/>
            <w:tcBorders>
              <w:top w:val="nil"/>
              <w:left w:val="single" w:sz="4" w:space="0" w:color="auto"/>
              <w:bottom w:val="single" w:sz="4" w:space="0" w:color="auto"/>
              <w:right w:val="single" w:sz="4" w:space="0" w:color="auto"/>
            </w:tcBorders>
          </w:tcPr>
          <w:p w14:paraId="23EED452" w14:textId="124E3700" w:rsidR="00DD1BF4" w:rsidRPr="00BB32C1" w:rsidRDefault="00DD1BF4" w:rsidP="0023684C">
            <w:pPr>
              <w:pStyle w:val="Yes-No"/>
              <w:spacing w:line="220" w:lineRule="exact"/>
            </w:pPr>
            <w:r w:rsidRPr="00BB32C1">
              <w:fldChar w:fldCharType="begin">
                <w:ffData>
                  <w:name w:val="Check1"/>
                  <w:enabled/>
                  <w:calcOnExit w:val="0"/>
                  <w:checkBox>
                    <w:sizeAuto/>
                    <w:default w:val="0"/>
                  </w:checkBox>
                </w:ffData>
              </w:fldChar>
            </w:r>
            <w:r w:rsidRPr="00BB32C1">
              <w:instrText xml:space="preserve"> FORMCHECKBOX </w:instrText>
            </w:r>
            <w:r w:rsidR="009328B4">
              <w:fldChar w:fldCharType="separate"/>
            </w:r>
            <w:r w:rsidRPr="00BB32C1">
              <w:fldChar w:fldCharType="end"/>
            </w:r>
          </w:p>
        </w:tc>
        <w:tc>
          <w:tcPr>
            <w:tcW w:w="10424" w:type="dxa"/>
            <w:gridSpan w:val="3"/>
            <w:tcBorders>
              <w:top w:val="nil"/>
              <w:left w:val="single" w:sz="4" w:space="0" w:color="auto"/>
              <w:bottom w:val="single" w:sz="4" w:space="0" w:color="auto"/>
              <w:right w:val="single" w:sz="4" w:space="0" w:color="auto"/>
            </w:tcBorders>
          </w:tcPr>
          <w:p w14:paraId="1C540324" w14:textId="03385829" w:rsidR="00DD1BF4" w:rsidRPr="00BB32C1" w:rsidRDefault="00DD1BF4" w:rsidP="00C164F0">
            <w:pPr>
              <w:pStyle w:val="StatementLevel1"/>
              <w:spacing w:line="220" w:lineRule="exact"/>
            </w:pPr>
            <w:r>
              <w:t>The research is acceptable in terms of institutional commitments and regulations,</w:t>
            </w:r>
            <w:r w:rsidR="00197C18">
              <w:t xml:space="preserve"> local context,</w:t>
            </w:r>
            <w:r>
              <w:t xml:space="preserve"> applicable law, and standards of professional conduct and practice. </w:t>
            </w:r>
          </w:p>
        </w:tc>
      </w:tr>
      <w:tr w:rsidR="00C257A1" w:rsidRPr="00BB32C1" w14:paraId="2DA5742A" w14:textId="77777777" w:rsidTr="00CE66E8">
        <w:tc>
          <w:tcPr>
            <w:tcW w:w="461" w:type="dxa"/>
            <w:gridSpan w:val="2"/>
            <w:tcBorders>
              <w:top w:val="nil"/>
              <w:left w:val="single" w:sz="4" w:space="0" w:color="auto"/>
              <w:bottom w:val="single" w:sz="4" w:space="0" w:color="auto"/>
              <w:right w:val="single" w:sz="4" w:space="0" w:color="auto"/>
            </w:tcBorders>
          </w:tcPr>
          <w:p w14:paraId="2DA57428" w14:textId="77777777" w:rsidR="00C257A1" w:rsidRPr="00BB32C1" w:rsidRDefault="00C257A1" w:rsidP="0023684C">
            <w:pPr>
              <w:pStyle w:val="Yes-No"/>
              <w:spacing w:line="220" w:lineRule="exact"/>
            </w:pPr>
            <w:r w:rsidRPr="00BB32C1">
              <w:fldChar w:fldCharType="begin">
                <w:ffData>
                  <w:name w:val="Check1"/>
                  <w:enabled/>
                  <w:calcOnExit w:val="0"/>
                  <w:checkBox>
                    <w:sizeAuto/>
                    <w:default w:val="0"/>
                  </w:checkBox>
                </w:ffData>
              </w:fldChar>
            </w:r>
            <w:r w:rsidRPr="00BB32C1">
              <w:instrText xml:space="preserve"> FORMCHECKBOX </w:instrText>
            </w:r>
            <w:r w:rsidR="009328B4">
              <w:fldChar w:fldCharType="separate"/>
            </w:r>
            <w:r w:rsidRPr="00BB32C1">
              <w:fldChar w:fldCharType="end"/>
            </w:r>
          </w:p>
        </w:tc>
        <w:tc>
          <w:tcPr>
            <w:tcW w:w="10424" w:type="dxa"/>
            <w:gridSpan w:val="3"/>
            <w:tcBorders>
              <w:top w:val="nil"/>
              <w:left w:val="single" w:sz="4" w:space="0" w:color="auto"/>
              <w:bottom w:val="single" w:sz="4" w:space="0" w:color="auto"/>
              <w:right w:val="single" w:sz="4" w:space="0" w:color="auto"/>
            </w:tcBorders>
          </w:tcPr>
          <w:p w14:paraId="2DA57429" w14:textId="06D6A3B9" w:rsidR="00C257A1" w:rsidRPr="00BB32C1" w:rsidRDefault="00C257A1" w:rsidP="0023684C">
            <w:pPr>
              <w:pStyle w:val="StatementLevel1"/>
              <w:spacing w:line="220" w:lineRule="exact"/>
            </w:pPr>
            <w:r w:rsidRPr="00BB32C1">
              <w:t xml:space="preserve">There are no inconsistencies between the DHHS grant and protocol. </w:t>
            </w:r>
            <w:r w:rsidRPr="00BB32C1">
              <w:rPr>
                <w:b/>
              </w:rPr>
              <w:t xml:space="preserve">(“N/A” if there is no DHHS </w:t>
            </w:r>
            <w:proofErr w:type="gramStart"/>
            <w:r w:rsidRPr="00BB32C1">
              <w:rPr>
                <w:b/>
              </w:rPr>
              <w:t>grant</w:t>
            </w:r>
            <w:r w:rsidR="008705CB">
              <w:rPr>
                <w:b/>
              </w:rPr>
              <w:t>, or</w:t>
            </w:r>
            <w:proofErr w:type="gramEnd"/>
            <w:r w:rsidR="008705CB">
              <w:rPr>
                <w:b/>
              </w:rPr>
              <w:t xml:space="preserve"> reviewed under the 2018 </w:t>
            </w:r>
            <w:r w:rsidR="008705CB">
              <w:rPr>
                <w:b/>
              </w:rPr>
              <w:lastRenderedPageBreak/>
              <w:t>Common Rule or burden reducing provisions</w:t>
            </w:r>
            <w:r w:rsidRPr="00BB32C1">
              <w:rPr>
                <w:b/>
              </w:rPr>
              <w:t>.)</w:t>
            </w:r>
          </w:p>
        </w:tc>
      </w:tr>
      <w:tr w:rsidR="00C257A1" w:rsidRPr="00BB32C1" w14:paraId="2DA5742D" w14:textId="77777777" w:rsidTr="00CE66E8">
        <w:tc>
          <w:tcPr>
            <w:tcW w:w="461" w:type="dxa"/>
            <w:gridSpan w:val="2"/>
            <w:tcBorders>
              <w:top w:val="nil"/>
              <w:left w:val="single" w:sz="4" w:space="0" w:color="auto"/>
              <w:bottom w:val="single" w:sz="4" w:space="0" w:color="auto"/>
              <w:right w:val="single" w:sz="4" w:space="0" w:color="auto"/>
            </w:tcBorders>
          </w:tcPr>
          <w:p w14:paraId="2DA5742B" w14:textId="77777777" w:rsidR="00C257A1" w:rsidRPr="00BB32C1" w:rsidRDefault="00C257A1" w:rsidP="0023684C">
            <w:pPr>
              <w:pStyle w:val="Yes-No"/>
              <w:spacing w:line="220" w:lineRule="exact"/>
            </w:pPr>
            <w:r w:rsidRPr="00BB32C1">
              <w:lastRenderedPageBreak/>
              <w:fldChar w:fldCharType="begin">
                <w:ffData>
                  <w:name w:val="Check1"/>
                  <w:enabled/>
                  <w:calcOnExit w:val="0"/>
                  <w:checkBox>
                    <w:sizeAuto/>
                    <w:default w:val="0"/>
                  </w:checkBox>
                </w:ffData>
              </w:fldChar>
            </w:r>
            <w:r w:rsidRPr="00BB32C1">
              <w:instrText xml:space="preserve"> FORMCHECKBOX </w:instrText>
            </w:r>
            <w:r w:rsidR="009328B4">
              <w:fldChar w:fldCharType="separate"/>
            </w:r>
            <w:r w:rsidRPr="00BB32C1">
              <w:fldChar w:fldCharType="end"/>
            </w:r>
          </w:p>
        </w:tc>
        <w:tc>
          <w:tcPr>
            <w:tcW w:w="10424" w:type="dxa"/>
            <w:gridSpan w:val="3"/>
            <w:tcBorders>
              <w:top w:val="nil"/>
              <w:left w:val="single" w:sz="4" w:space="0" w:color="auto"/>
              <w:bottom w:val="single" w:sz="4" w:space="0" w:color="auto"/>
              <w:right w:val="single" w:sz="4" w:space="0" w:color="auto"/>
            </w:tcBorders>
          </w:tcPr>
          <w:p w14:paraId="2DA5742C" w14:textId="77777777" w:rsidR="00C257A1" w:rsidRPr="00BB32C1" w:rsidRDefault="00C257A1" w:rsidP="00C164F0">
            <w:pPr>
              <w:pStyle w:val="StatementLevel1"/>
              <w:spacing w:line="220" w:lineRule="exact"/>
              <w:rPr>
                <w:b/>
              </w:rPr>
            </w:pPr>
            <w:r w:rsidRPr="00BB32C1">
              <w:t xml:space="preserve">The plan for communication among sites is adequate to protect subjects. </w:t>
            </w:r>
            <w:r w:rsidRPr="00BB32C1">
              <w:rPr>
                <w:b/>
              </w:rPr>
              <w:t>(“N/A” if not a multicenter trial</w:t>
            </w:r>
            <w:r w:rsidR="006950F0">
              <w:rPr>
                <w:b/>
              </w:rPr>
              <w:t xml:space="preserve"> where PI is the lead </w:t>
            </w:r>
            <w:r w:rsidRPr="00BB32C1">
              <w:rPr>
                <w:b/>
              </w:rPr>
              <w:t>or not initial)</w:t>
            </w:r>
          </w:p>
        </w:tc>
      </w:tr>
      <w:tr w:rsidR="00E2216E" w:rsidRPr="00BB32C1" w14:paraId="405FBB4A" w14:textId="77777777" w:rsidTr="00CE66E8">
        <w:trPr>
          <w:trHeight w:val="70"/>
        </w:trPr>
        <w:tc>
          <w:tcPr>
            <w:tcW w:w="10885" w:type="dxa"/>
            <w:gridSpan w:val="5"/>
            <w:tcBorders>
              <w:top w:val="nil"/>
              <w:left w:val="single" w:sz="4" w:space="0" w:color="auto"/>
              <w:bottom w:val="single" w:sz="4" w:space="0" w:color="auto"/>
              <w:right w:val="single" w:sz="4" w:space="0" w:color="auto"/>
            </w:tcBorders>
            <w:shd w:val="clear" w:color="auto" w:fill="000000" w:themeFill="text1"/>
          </w:tcPr>
          <w:p w14:paraId="52D7EB03" w14:textId="77777777" w:rsidR="00E2216E" w:rsidRPr="00CE66E8" w:rsidRDefault="00E2216E" w:rsidP="00CE66E8">
            <w:pPr>
              <w:pStyle w:val="ChecklistLevel1"/>
              <w:numPr>
                <w:ilvl w:val="0"/>
                <w:numId w:val="0"/>
              </w:numPr>
              <w:ind w:left="360"/>
              <w:rPr>
                <w:sz w:val="2"/>
              </w:rPr>
            </w:pPr>
          </w:p>
        </w:tc>
      </w:tr>
      <w:tr w:rsidR="00E2216E" w:rsidRPr="00BB32C1" w14:paraId="0CBF92E2" w14:textId="77777777" w:rsidTr="00CE66E8">
        <w:tc>
          <w:tcPr>
            <w:tcW w:w="10885" w:type="dxa"/>
            <w:gridSpan w:val="5"/>
            <w:tcBorders>
              <w:top w:val="nil"/>
              <w:left w:val="single" w:sz="4" w:space="0" w:color="auto"/>
              <w:bottom w:val="single" w:sz="4" w:space="0" w:color="auto"/>
              <w:right w:val="single" w:sz="4" w:space="0" w:color="auto"/>
            </w:tcBorders>
          </w:tcPr>
          <w:p w14:paraId="374FD588" w14:textId="77777777" w:rsidR="00E2216E" w:rsidRPr="00BB32C1" w:rsidRDefault="00E2216E" w:rsidP="00E2216E">
            <w:pPr>
              <w:pStyle w:val="ChecklistLevel1"/>
              <w:numPr>
                <w:ilvl w:val="0"/>
                <w:numId w:val="14"/>
              </w:numPr>
              <w:tabs>
                <w:tab w:val="clear" w:pos="720"/>
                <w:tab w:val="num" w:pos="360"/>
              </w:tabs>
              <w:ind w:left="360" w:hanging="360"/>
            </w:pPr>
            <w:r w:rsidRPr="00BB32C1">
              <w:t xml:space="preserve">Long Form of Consent Documentation </w:t>
            </w:r>
            <w:r w:rsidRPr="00D67221">
              <w:rPr>
                <w:b w:val="0"/>
              </w:rPr>
              <w:t>(</w:t>
            </w:r>
            <w:r>
              <w:rPr>
                <w:b w:val="0"/>
              </w:rPr>
              <w:t xml:space="preserve">Check if </w:t>
            </w:r>
            <w:r w:rsidRPr="00D67221">
              <w:t xml:space="preserve">“Yes” </w:t>
            </w:r>
            <w:r w:rsidRPr="00E0789C">
              <w:rPr>
                <w:b w:val="0"/>
              </w:rPr>
              <w:t>or</w:t>
            </w:r>
            <w:r w:rsidRPr="00D67221">
              <w:t xml:space="preserve"> “N/A”</w:t>
            </w:r>
            <w:r>
              <w:rPr>
                <w:b w:val="0"/>
              </w:rPr>
              <w:t>. All must be checked)</w:t>
            </w:r>
          </w:p>
        </w:tc>
      </w:tr>
      <w:tr w:rsidR="00E2216E" w:rsidRPr="00BB32C1" w14:paraId="44400901" w14:textId="77777777" w:rsidTr="00CE66E8">
        <w:tc>
          <w:tcPr>
            <w:tcW w:w="445" w:type="dxa"/>
            <w:tcBorders>
              <w:top w:val="nil"/>
              <w:left w:val="single" w:sz="4" w:space="0" w:color="auto"/>
              <w:bottom w:val="single" w:sz="4" w:space="0" w:color="auto"/>
              <w:right w:val="single" w:sz="4" w:space="0" w:color="auto"/>
            </w:tcBorders>
          </w:tcPr>
          <w:p w14:paraId="7BCFD691" w14:textId="35653CA7" w:rsidR="00E2216E" w:rsidRPr="00BB32C1" w:rsidRDefault="00E2216E" w:rsidP="00E2216E">
            <w:pPr>
              <w:pStyle w:val="StatementLevel1"/>
              <w:ind w:left="360" w:hanging="360"/>
            </w:pPr>
            <w:r w:rsidRPr="00B94D24">
              <w:fldChar w:fldCharType="begin">
                <w:ffData>
                  <w:name w:val="Check1"/>
                  <w:enabled/>
                  <w:calcOnExit w:val="0"/>
                  <w:checkBox>
                    <w:sizeAuto/>
                    <w:default w:val="0"/>
                  </w:checkBox>
                </w:ffData>
              </w:fldChar>
            </w:r>
            <w:r w:rsidRPr="00B94D24">
              <w:instrText xml:space="preserve"> FORMCHECKBOX </w:instrText>
            </w:r>
            <w:r w:rsidR="009328B4">
              <w:fldChar w:fldCharType="separate"/>
            </w:r>
            <w:r w:rsidRPr="00B94D24">
              <w:fldChar w:fldCharType="end"/>
            </w:r>
          </w:p>
        </w:tc>
        <w:tc>
          <w:tcPr>
            <w:tcW w:w="10440" w:type="dxa"/>
            <w:gridSpan w:val="4"/>
            <w:tcBorders>
              <w:top w:val="nil"/>
              <w:left w:val="single" w:sz="4" w:space="0" w:color="auto"/>
              <w:bottom w:val="single" w:sz="4" w:space="0" w:color="auto"/>
              <w:right w:val="single" w:sz="4" w:space="0" w:color="auto"/>
            </w:tcBorders>
          </w:tcPr>
          <w:p w14:paraId="2C729EBA" w14:textId="663D3311" w:rsidR="00E2216E" w:rsidRPr="00BB32C1" w:rsidRDefault="00E2216E" w:rsidP="00E2216E">
            <w:pPr>
              <w:pStyle w:val="StatementLevel1"/>
              <w:ind w:left="360" w:hanging="360"/>
            </w:pPr>
            <w:r w:rsidRPr="00BB32C1">
              <w:t>The written consent document is accurate, complete, and consistent with the protocol.</w:t>
            </w:r>
          </w:p>
        </w:tc>
      </w:tr>
      <w:tr w:rsidR="00E2216E" w:rsidRPr="00BB32C1" w14:paraId="73770E01" w14:textId="77777777" w:rsidTr="00CE66E8">
        <w:tc>
          <w:tcPr>
            <w:tcW w:w="445" w:type="dxa"/>
            <w:tcBorders>
              <w:top w:val="nil"/>
              <w:left w:val="single" w:sz="4" w:space="0" w:color="auto"/>
              <w:bottom w:val="single" w:sz="4" w:space="0" w:color="auto"/>
              <w:right w:val="single" w:sz="4" w:space="0" w:color="auto"/>
            </w:tcBorders>
          </w:tcPr>
          <w:p w14:paraId="15E5C247" w14:textId="07D48FBD" w:rsidR="00E2216E" w:rsidRPr="00BB32C1" w:rsidRDefault="00E2216E" w:rsidP="00E2216E">
            <w:pPr>
              <w:pStyle w:val="StatementLevel1"/>
              <w:ind w:left="360" w:hanging="360"/>
            </w:pPr>
            <w:r w:rsidRPr="00B94D24">
              <w:fldChar w:fldCharType="begin">
                <w:ffData>
                  <w:name w:val="Check1"/>
                  <w:enabled/>
                  <w:calcOnExit w:val="0"/>
                  <w:checkBox>
                    <w:sizeAuto/>
                    <w:default w:val="0"/>
                  </w:checkBox>
                </w:ffData>
              </w:fldChar>
            </w:r>
            <w:r w:rsidRPr="00B94D24">
              <w:instrText xml:space="preserve"> FORMCHECKBOX </w:instrText>
            </w:r>
            <w:r w:rsidR="009328B4">
              <w:fldChar w:fldCharType="separate"/>
            </w:r>
            <w:r w:rsidRPr="00B94D24">
              <w:fldChar w:fldCharType="end"/>
            </w:r>
          </w:p>
        </w:tc>
        <w:tc>
          <w:tcPr>
            <w:tcW w:w="10440" w:type="dxa"/>
            <w:gridSpan w:val="4"/>
            <w:tcBorders>
              <w:top w:val="nil"/>
              <w:left w:val="single" w:sz="4" w:space="0" w:color="auto"/>
              <w:bottom w:val="single" w:sz="4" w:space="0" w:color="auto"/>
              <w:right w:val="single" w:sz="4" w:space="0" w:color="auto"/>
            </w:tcBorders>
          </w:tcPr>
          <w:p w14:paraId="67A6577C" w14:textId="7C94A50E" w:rsidR="00E2216E" w:rsidRPr="00BB32C1" w:rsidRDefault="00E2216E">
            <w:pPr>
              <w:pStyle w:val="StatementLevel1"/>
              <w:ind w:left="360" w:hanging="360"/>
            </w:pPr>
            <w:r w:rsidRPr="00BB32C1">
              <w:t xml:space="preserve">The written consent document embodies the elements in </w:t>
            </w:r>
            <w:r>
              <w:rPr>
                <w:b/>
              </w:rPr>
              <w:t>HRP-314B “Requirements for Informed Consent Research”</w:t>
            </w:r>
          </w:p>
        </w:tc>
      </w:tr>
      <w:tr w:rsidR="00E2216E" w:rsidRPr="00BB32C1" w14:paraId="6115A72A" w14:textId="77777777" w:rsidTr="00CE66E8">
        <w:tc>
          <w:tcPr>
            <w:tcW w:w="445" w:type="dxa"/>
            <w:tcBorders>
              <w:top w:val="nil"/>
              <w:left w:val="single" w:sz="4" w:space="0" w:color="auto"/>
              <w:bottom w:val="single" w:sz="4" w:space="0" w:color="auto"/>
              <w:right w:val="single" w:sz="4" w:space="0" w:color="auto"/>
            </w:tcBorders>
          </w:tcPr>
          <w:p w14:paraId="728D272C" w14:textId="009AFA90" w:rsidR="00E2216E" w:rsidRPr="00BB32C1" w:rsidRDefault="00E2216E" w:rsidP="00E2216E">
            <w:pPr>
              <w:pStyle w:val="StatementLevel1"/>
              <w:ind w:left="360" w:hanging="360"/>
            </w:pPr>
            <w:r w:rsidRPr="00B94D24">
              <w:fldChar w:fldCharType="begin">
                <w:ffData>
                  <w:name w:val="Check1"/>
                  <w:enabled/>
                  <w:calcOnExit w:val="0"/>
                  <w:checkBox>
                    <w:sizeAuto/>
                    <w:default w:val="0"/>
                  </w:checkBox>
                </w:ffData>
              </w:fldChar>
            </w:r>
            <w:r w:rsidRPr="00B94D24">
              <w:instrText xml:space="preserve"> FORMCHECKBOX </w:instrText>
            </w:r>
            <w:r w:rsidR="009328B4">
              <w:fldChar w:fldCharType="separate"/>
            </w:r>
            <w:r w:rsidRPr="00B94D24">
              <w:fldChar w:fldCharType="end"/>
            </w:r>
          </w:p>
        </w:tc>
        <w:tc>
          <w:tcPr>
            <w:tcW w:w="10440" w:type="dxa"/>
            <w:gridSpan w:val="4"/>
            <w:tcBorders>
              <w:top w:val="nil"/>
              <w:left w:val="single" w:sz="4" w:space="0" w:color="auto"/>
              <w:bottom w:val="single" w:sz="4" w:space="0" w:color="auto"/>
              <w:right w:val="single" w:sz="4" w:space="0" w:color="auto"/>
            </w:tcBorders>
          </w:tcPr>
          <w:p w14:paraId="39613406" w14:textId="3F6B6B5A" w:rsidR="00E2216E" w:rsidRPr="00BB32C1" w:rsidRDefault="00E2216E" w:rsidP="00E2216E">
            <w:pPr>
              <w:pStyle w:val="StatementLevel1"/>
              <w:ind w:left="360" w:hanging="360"/>
            </w:pPr>
            <w:r w:rsidRPr="00BB32C1">
              <w:t>The investigator will give either the subject or LAR adequate opportunity to read the consent document before it is signed.</w:t>
            </w:r>
          </w:p>
        </w:tc>
      </w:tr>
      <w:tr w:rsidR="00E2216E" w:rsidRPr="00BB32C1" w14:paraId="1A326536" w14:textId="77777777" w:rsidTr="00CE66E8">
        <w:tc>
          <w:tcPr>
            <w:tcW w:w="445" w:type="dxa"/>
            <w:tcBorders>
              <w:top w:val="nil"/>
              <w:left w:val="single" w:sz="4" w:space="0" w:color="auto"/>
              <w:bottom w:val="single" w:sz="4" w:space="0" w:color="auto"/>
              <w:right w:val="single" w:sz="4" w:space="0" w:color="auto"/>
            </w:tcBorders>
          </w:tcPr>
          <w:p w14:paraId="040B43CF" w14:textId="548B22EE" w:rsidR="00E2216E" w:rsidRPr="00BB32C1" w:rsidRDefault="00E2216E" w:rsidP="00E2216E">
            <w:pPr>
              <w:pStyle w:val="StatementLevel1"/>
              <w:ind w:left="360" w:hanging="360"/>
            </w:pPr>
            <w:r w:rsidRPr="00B94D24">
              <w:fldChar w:fldCharType="begin">
                <w:ffData>
                  <w:name w:val="Check1"/>
                  <w:enabled/>
                  <w:calcOnExit w:val="0"/>
                  <w:checkBox>
                    <w:sizeAuto/>
                    <w:default w:val="0"/>
                  </w:checkBox>
                </w:ffData>
              </w:fldChar>
            </w:r>
            <w:r w:rsidRPr="00B94D24">
              <w:instrText xml:space="preserve"> FORMCHECKBOX </w:instrText>
            </w:r>
            <w:r w:rsidR="009328B4">
              <w:fldChar w:fldCharType="separate"/>
            </w:r>
            <w:r w:rsidRPr="00B94D24">
              <w:fldChar w:fldCharType="end"/>
            </w:r>
          </w:p>
        </w:tc>
        <w:tc>
          <w:tcPr>
            <w:tcW w:w="10440" w:type="dxa"/>
            <w:gridSpan w:val="4"/>
            <w:tcBorders>
              <w:top w:val="nil"/>
              <w:left w:val="single" w:sz="4" w:space="0" w:color="auto"/>
              <w:bottom w:val="single" w:sz="4" w:space="0" w:color="auto"/>
              <w:right w:val="single" w:sz="4" w:space="0" w:color="auto"/>
            </w:tcBorders>
          </w:tcPr>
          <w:p w14:paraId="16BAE00F" w14:textId="6E04180F" w:rsidR="00E2216E" w:rsidRPr="00BB32C1" w:rsidRDefault="00E2216E" w:rsidP="00E2216E">
            <w:pPr>
              <w:pStyle w:val="StatementLevel1"/>
              <w:ind w:left="360" w:hanging="360"/>
            </w:pPr>
            <w:r w:rsidRPr="00BB32C1">
              <w:t>The subject or LAR will sign and date the consent document.</w:t>
            </w:r>
            <w:r w:rsidR="00C64A68">
              <w:t xml:space="preserve"> (NA if Waiver of Documentation of Consent has been granted)</w:t>
            </w:r>
          </w:p>
        </w:tc>
      </w:tr>
      <w:tr w:rsidR="00E2216E" w:rsidRPr="00BB32C1" w14:paraId="29808F48" w14:textId="77777777" w:rsidTr="00CE66E8">
        <w:tc>
          <w:tcPr>
            <w:tcW w:w="445" w:type="dxa"/>
            <w:tcBorders>
              <w:top w:val="nil"/>
              <w:left w:val="single" w:sz="4" w:space="0" w:color="auto"/>
              <w:bottom w:val="single" w:sz="4" w:space="0" w:color="auto"/>
              <w:right w:val="single" w:sz="4" w:space="0" w:color="auto"/>
            </w:tcBorders>
          </w:tcPr>
          <w:p w14:paraId="02AC153E" w14:textId="78C7DC46" w:rsidR="00E2216E" w:rsidRPr="00BB32C1" w:rsidRDefault="00E2216E" w:rsidP="00E2216E">
            <w:pPr>
              <w:pStyle w:val="StatementLevel1"/>
              <w:ind w:left="360" w:hanging="360"/>
            </w:pPr>
            <w:r w:rsidRPr="00B94D24">
              <w:fldChar w:fldCharType="begin">
                <w:ffData>
                  <w:name w:val="Check1"/>
                  <w:enabled/>
                  <w:calcOnExit w:val="0"/>
                  <w:checkBox>
                    <w:sizeAuto/>
                    <w:default w:val="0"/>
                  </w:checkBox>
                </w:ffData>
              </w:fldChar>
            </w:r>
            <w:r w:rsidRPr="00B94D24">
              <w:instrText xml:space="preserve"> FORMCHECKBOX </w:instrText>
            </w:r>
            <w:r w:rsidR="009328B4">
              <w:fldChar w:fldCharType="separate"/>
            </w:r>
            <w:r w:rsidRPr="00B94D24">
              <w:fldChar w:fldCharType="end"/>
            </w:r>
          </w:p>
        </w:tc>
        <w:tc>
          <w:tcPr>
            <w:tcW w:w="10440" w:type="dxa"/>
            <w:gridSpan w:val="4"/>
            <w:tcBorders>
              <w:top w:val="nil"/>
              <w:left w:val="single" w:sz="4" w:space="0" w:color="auto"/>
              <w:bottom w:val="single" w:sz="4" w:space="0" w:color="auto"/>
              <w:right w:val="single" w:sz="4" w:space="0" w:color="auto"/>
            </w:tcBorders>
          </w:tcPr>
          <w:p w14:paraId="1A618037" w14:textId="1347FA0E" w:rsidR="00E2216E" w:rsidRPr="00BB32C1" w:rsidRDefault="00E2216E" w:rsidP="00E2216E">
            <w:pPr>
              <w:pStyle w:val="StatementLevel1"/>
              <w:ind w:left="360" w:hanging="360"/>
            </w:pPr>
            <w:r w:rsidRPr="00BB32C1">
              <w:t>The person obtaining consent will sign and date the consent document.</w:t>
            </w:r>
            <w:r w:rsidR="00C64A68">
              <w:t xml:space="preserve"> (NA if Waiver of Documentation of Consent has been granted)</w:t>
            </w:r>
          </w:p>
        </w:tc>
      </w:tr>
      <w:tr w:rsidR="00E2216E" w:rsidRPr="00BB32C1" w14:paraId="2034A339" w14:textId="77777777" w:rsidTr="00CE66E8">
        <w:tc>
          <w:tcPr>
            <w:tcW w:w="445" w:type="dxa"/>
            <w:tcBorders>
              <w:top w:val="nil"/>
              <w:left w:val="single" w:sz="4" w:space="0" w:color="auto"/>
              <w:bottom w:val="single" w:sz="4" w:space="0" w:color="auto"/>
              <w:right w:val="single" w:sz="4" w:space="0" w:color="auto"/>
            </w:tcBorders>
          </w:tcPr>
          <w:p w14:paraId="26CE2F82" w14:textId="265A709A" w:rsidR="00E2216E" w:rsidRPr="00BB32C1" w:rsidRDefault="00E2216E" w:rsidP="00E2216E">
            <w:pPr>
              <w:pStyle w:val="StatementLevel1"/>
              <w:ind w:left="360" w:hanging="360"/>
            </w:pPr>
            <w:r w:rsidRPr="00B94D24">
              <w:fldChar w:fldCharType="begin">
                <w:ffData>
                  <w:name w:val="Check1"/>
                  <w:enabled/>
                  <w:calcOnExit w:val="0"/>
                  <w:checkBox>
                    <w:sizeAuto/>
                    <w:default w:val="0"/>
                  </w:checkBox>
                </w:ffData>
              </w:fldChar>
            </w:r>
            <w:r w:rsidRPr="00B94D24">
              <w:instrText xml:space="preserve"> FORMCHECKBOX </w:instrText>
            </w:r>
            <w:r w:rsidR="009328B4">
              <w:fldChar w:fldCharType="separate"/>
            </w:r>
            <w:r w:rsidRPr="00B94D24">
              <w:fldChar w:fldCharType="end"/>
            </w:r>
          </w:p>
        </w:tc>
        <w:tc>
          <w:tcPr>
            <w:tcW w:w="10440" w:type="dxa"/>
            <w:gridSpan w:val="4"/>
            <w:tcBorders>
              <w:top w:val="nil"/>
              <w:left w:val="single" w:sz="4" w:space="0" w:color="auto"/>
              <w:bottom w:val="single" w:sz="4" w:space="0" w:color="auto"/>
              <w:right w:val="single" w:sz="4" w:space="0" w:color="auto"/>
            </w:tcBorders>
          </w:tcPr>
          <w:p w14:paraId="440573B4" w14:textId="6E7570C4" w:rsidR="00E2216E" w:rsidRPr="00BB32C1" w:rsidRDefault="00E2216E" w:rsidP="00E2216E">
            <w:pPr>
              <w:pStyle w:val="StatementLevel1"/>
              <w:ind w:left="360" w:hanging="360"/>
            </w:pPr>
            <w:r w:rsidRPr="00BB32C1">
              <w:t>A copy of the signed and dated consent document will be given to the person signing the document.</w:t>
            </w:r>
            <w:r w:rsidR="00C64A68">
              <w:t xml:space="preserve"> (NA if Waiver of Documentation of Consent has been granted)</w:t>
            </w:r>
          </w:p>
        </w:tc>
      </w:tr>
      <w:tr w:rsidR="00E2216E" w:rsidRPr="00BB32C1" w14:paraId="5F05D713" w14:textId="77777777" w:rsidTr="00CE66E8">
        <w:tc>
          <w:tcPr>
            <w:tcW w:w="445" w:type="dxa"/>
            <w:tcBorders>
              <w:top w:val="nil"/>
              <w:left w:val="single" w:sz="4" w:space="0" w:color="auto"/>
              <w:bottom w:val="single" w:sz="4" w:space="0" w:color="auto"/>
              <w:right w:val="single" w:sz="4" w:space="0" w:color="auto"/>
            </w:tcBorders>
          </w:tcPr>
          <w:p w14:paraId="485F1B32" w14:textId="769E917E" w:rsidR="00E2216E" w:rsidRPr="00BB32C1" w:rsidRDefault="00E2216E" w:rsidP="00E2216E">
            <w:pPr>
              <w:pStyle w:val="StatementLevel1"/>
            </w:pPr>
            <w:r w:rsidRPr="00B94D24">
              <w:fldChar w:fldCharType="begin">
                <w:ffData>
                  <w:name w:val="Check1"/>
                  <w:enabled/>
                  <w:calcOnExit w:val="0"/>
                  <w:checkBox>
                    <w:sizeAuto/>
                    <w:default w:val="0"/>
                  </w:checkBox>
                </w:ffData>
              </w:fldChar>
            </w:r>
            <w:r w:rsidRPr="00B94D24">
              <w:instrText xml:space="preserve"> FORMCHECKBOX </w:instrText>
            </w:r>
            <w:r w:rsidR="009328B4">
              <w:fldChar w:fldCharType="separate"/>
            </w:r>
            <w:r w:rsidRPr="00B94D24">
              <w:fldChar w:fldCharType="end"/>
            </w:r>
          </w:p>
        </w:tc>
        <w:tc>
          <w:tcPr>
            <w:tcW w:w="10440" w:type="dxa"/>
            <w:gridSpan w:val="4"/>
            <w:tcBorders>
              <w:top w:val="nil"/>
              <w:left w:val="single" w:sz="4" w:space="0" w:color="auto"/>
              <w:bottom w:val="single" w:sz="4" w:space="0" w:color="auto"/>
              <w:right w:val="single" w:sz="4" w:space="0" w:color="auto"/>
            </w:tcBorders>
          </w:tcPr>
          <w:p w14:paraId="1E668B97" w14:textId="70070DA2" w:rsidR="00E2216E" w:rsidRPr="00BB32C1" w:rsidRDefault="00E2216E" w:rsidP="00E2216E">
            <w:pPr>
              <w:pStyle w:val="StatementLevel1"/>
            </w:pPr>
            <w:r w:rsidRPr="00BB32C1">
              <w:rPr>
                <w:rFonts w:cs="Arial Narrow"/>
              </w:rPr>
              <w:t xml:space="preserve">If there is </w:t>
            </w:r>
            <w:proofErr w:type="gramStart"/>
            <w:r w:rsidRPr="00BB32C1">
              <w:rPr>
                <w:rFonts w:cs="Arial Narrow"/>
              </w:rPr>
              <w:t>an</w:t>
            </w:r>
            <w:proofErr w:type="gramEnd"/>
            <w:r w:rsidRPr="00BB32C1">
              <w:rPr>
                <w:rFonts w:cs="Arial Narrow"/>
              </w:rPr>
              <w:t xml:space="preserve"> LAR or parent signature line, the IRB has approved inclusion of adults unable to consent or children.</w:t>
            </w:r>
            <w:r w:rsidRPr="00BB32C1">
              <w:t xml:space="preserve"> </w:t>
            </w:r>
            <w:r w:rsidRPr="00BB32C1">
              <w:rPr>
                <w:b/>
              </w:rPr>
              <w:t>(“N/A” if no signature line)</w:t>
            </w:r>
          </w:p>
        </w:tc>
      </w:tr>
      <w:tr w:rsidR="00E2216E" w:rsidRPr="00BB32C1" w14:paraId="1D98EA26" w14:textId="77777777" w:rsidTr="00CE66E8">
        <w:tc>
          <w:tcPr>
            <w:tcW w:w="445" w:type="dxa"/>
            <w:tcBorders>
              <w:top w:val="nil"/>
              <w:left w:val="single" w:sz="4" w:space="0" w:color="auto"/>
              <w:bottom w:val="single" w:sz="4" w:space="0" w:color="auto"/>
              <w:right w:val="single" w:sz="4" w:space="0" w:color="auto"/>
            </w:tcBorders>
          </w:tcPr>
          <w:p w14:paraId="71B01237" w14:textId="3C408EE7" w:rsidR="00E2216E" w:rsidRPr="00BB32C1" w:rsidRDefault="00E2216E" w:rsidP="00E2216E">
            <w:pPr>
              <w:pStyle w:val="StatementLevel1"/>
            </w:pPr>
            <w:r w:rsidRPr="00B94D24">
              <w:fldChar w:fldCharType="begin">
                <w:ffData>
                  <w:name w:val="Check1"/>
                  <w:enabled/>
                  <w:calcOnExit w:val="0"/>
                  <w:checkBox>
                    <w:sizeAuto/>
                    <w:default w:val="0"/>
                  </w:checkBox>
                </w:ffData>
              </w:fldChar>
            </w:r>
            <w:r w:rsidRPr="00B94D24">
              <w:instrText xml:space="preserve"> FORMCHECKBOX </w:instrText>
            </w:r>
            <w:r w:rsidR="009328B4">
              <w:fldChar w:fldCharType="separate"/>
            </w:r>
            <w:r w:rsidRPr="00B94D24">
              <w:fldChar w:fldCharType="end"/>
            </w:r>
          </w:p>
        </w:tc>
        <w:tc>
          <w:tcPr>
            <w:tcW w:w="10440" w:type="dxa"/>
            <w:gridSpan w:val="4"/>
            <w:tcBorders>
              <w:top w:val="nil"/>
              <w:left w:val="single" w:sz="4" w:space="0" w:color="auto"/>
              <w:bottom w:val="single" w:sz="4" w:space="0" w:color="auto"/>
              <w:right w:val="single" w:sz="4" w:space="0" w:color="auto"/>
            </w:tcBorders>
          </w:tcPr>
          <w:p w14:paraId="7E18EF15" w14:textId="59A2F171" w:rsidR="00E2216E" w:rsidRPr="00BB32C1" w:rsidRDefault="00E2216E" w:rsidP="00E2216E">
            <w:pPr>
              <w:pStyle w:val="StatementLevel1"/>
            </w:pPr>
            <w:r w:rsidRPr="00BB32C1">
              <w:t xml:space="preserve">When a subject or LAR is unable to read: An impartial witness will be present during the entire consent discussion and the consent document notes that the witness attests that the information in the consent document and any other information provided was accurately explained to, and apparently understood by, the subject or LAR, and that consent was freely given. </w:t>
            </w:r>
            <w:r w:rsidRPr="00BB32C1">
              <w:rPr>
                <w:b/>
              </w:rPr>
              <w:t xml:space="preserve">(“N/A” if all subjects </w:t>
            </w:r>
            <w:proofErr w:type="gramStart"/>
            <w:r w:rsidRPr="00BB32C1">
              <w:rPr>
                <w:b/>
              </w:rPr>
              <w:t>are able to</w:t>
            </w:r>
            <w:proofErr w:type="gramEnd"/>
            <w:r w:rsidRPr="00BB32C1">
              <w:rPr>
                <w:b/>
              </w:rPr>
              <w:t xml:space="preserve"> read)</w:t>
            </w:r>
          </w:p>
        </w:tc>
      </w:tr>
    </w:tbl>
    <w:p w14:paraId="56EAAA5D" w14:textId="77777777" w:rsidR="00A8481E" w:rsidRDefault="00A8481E"/>
    <w:p w14:paraId="2DA57490" w14:textId="77777777" w:rsidR="00123F57" w:rsidRPr="00ED28AC" w:rsidRDefault="00123F57" w:rsidP="00951E74">
      <w:pPr>
        <w:spacing w:line="200" w:lineRule="exact"/>
        <w:rPr>
          <w:sz w:val="2"/>
          <w:szCs w:val="2"/>
        </w:rPr>
      </w:pPr>
      <w:bookmarkStart w:id="2" w:name="CONSENT_PROCESS"/>
      <w:bookmarkEnd w:id="2"/>
    </w:p>
    <w:sectPr w:rsidR="00123F57" w:rsidRPr="00ED28AC" w:rsidSect="00875DD7">
      <w:headerReference w:type="default" r:id="rId11"/>
      <w:footerReference w:type="default" r:id="rId12"/>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E52DE" w14:textId="77777777" w:rsidR="009328B4" w:rsidRDefault="009328B4">
      <w:r>
        <w:separator/>
      </w:r>
    </w:p>
  </w:endnote>
  <w:endnote w:type="continuationSeparator" w:id="0">
    <w:p w14:paraId="3625557D" w14:textId="77777777" w:rsidR="009328B4" w:rsidRDefault="0093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574A8" w14:textId="77777777" w:rsidR="00D117B4" w:rsidRPr="006E07AB" w:rsidRDefault="00D117B4" w:rsidP="000D270F">
    <w:pPr>
      <w:pStyle w:val="SOPFooter"/>
      <w:tabs>
        <w:tab w:val="right" w:pos="108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9E7A1" w14:textId="77777777" w:rsidR="009328B4" w:rsidRDefault="009328B4">
      <w:r>
        <w:separator/>
      </w:r>
    </w:p>
  </w:footnote>
  <w:footnote w:type="continuationSeparator" w:id="0">
    <w:p w14:paraId="32DE33A3" w14:textId="77777777" w:rsidR="009328B4" w:rsidRDefault="009328B4">
      <w:r>
        <w:continuationSeparator/>
      </w:r>
    </w:p>
  </w:footnote>
  <w:footnote w:id="1">
    <w:p w14:paraId="4F222B26" w14:textId="2539E7C2" w:rsidR="00D117B4" w:rsidRDefault="00D117B4" w:rsidP="4BB48F5E">
      <w:pPr>
        <w:pStyle w:val="FootnoteText"/>
      </w:pPr>
      <w:r w:rsidRPr="4BB48F5E">
        <w:rPr>
          <w:rStyle w:val="FootnoteReference"/>
        </w:rPr>
        <w:footnoteRef/>
      </w:r>
      <w:r>
        <w:t xml:space="preserve"> For DOE studies, employees and contractors are considered vulnerable subjects and </w:t>
      </w:r>
      <w:r w:rsidRPr="4BB48F5E">
        <w:t xml:space="preserve">Policies must indicate that employees and the IRB must consider if additional protections are required for research involving these subjects. </w:t>
      </w:r>
    </w:p>
  </w:footnote>
  <w:footnote w:id="2">
    <w:p w14:paraId="2DA574AC" w14:textId="4647B0C8" w:rsidR="00D117B4" w:rsidRPr="006950F0" w:rsidRDefault="00D117B4" w:rsidP="006950F0">
      <w:pPr>
        <w:pStyle w:val="FootnoteText"/>
        <w:rPr>
          <w:szCs w:val="18"/>
        </w:rPr>
      </w:pPr>
      <w:r w:rsidRPr="562847C2">
        <w:rPr>
          <w:rStyle w:val="FootnoteReference"/>
        </w:rPr>
        <w:footnoteRef/>
      </w:r>
      <w:r w:rsidRPr="562847C2">
        <w:t xml:space="preserve"> Advertisements (HRP-315); Payments (HRP-316); Additional Federal Agency Criteria (HRP-318); Pregnant Women (HRP-412); Non-Viable Neonates (HRP-413); Neonates of Uncertain Viability (HRP-414); Prisoners (HRP-415); Children (HRP-416); Cognitively Impaired Adults (HRP-417); Non-Significant Risk Device (HRP-418)</w:t>
      </w:r>
    </w:p>
  </w:footnote>
  <w:footnote w:id="3">
    <w:p w14:paraId="2DA574AD" w14:textId="77777777" w:rsidR="00D117B4" w:rsidRPr="006950F0" w:rsidRDefault="00D117B4" w:rsidP="006950F0">
      <w:pPr>
        <w:pStyle w:val="FootnoteText"/>
        <w:rPr>
          <w:szCs w:val="18"/>
        </w:rPr>
      </w:pPr>
      <w:r w:rsidRPr="006950F0">
        <w:rPr>
          <w:rStyle w:val="FootnoteReference"/>
          <w:szCs w:val="18"/>
        </w:rPr>
        <w:footnoteRef/>
      </w:r>
      <w:r w:rsidRPr="006950F0">
        <w:rPr>
          <w:szCs w:val="18"/>
        </w:rPr>
        <w:t xml:space="preserve"> Consider nature and </w:t>
      </w:r>
      <w:r>
        <w:rPr>
          <w:szCs w:val="18"/>
        </w:rPr>
        <w:t xml:space="preserve">level of </w:t>
      </w:r>
      <w:r w:rsidRPr="006950F0">
        <w:rPr>
          <w:szCs w:val="18"/>
        </w:rPr>
        <w:t>risks; degree of uncertainty regarding the risks; subject vulnerability; investigator experience; IRB’s experience with in</w:t>
      </w:r>
      <w:r>
        <w:rPr>
          <w:szCs w:val="18"/>
        </w:rPr>
        <w:t xml:space="preserve">vestigator </w:t>
      </w:r>
      <w:r w:rsidRPr="006950F0">
        <w:rPr>
          <w:szCs w:val="18"/>
        </w:rPr>
        <w:t>or sponsor; projected rate of enrollment; and whether study involve</w:t>
      </w:r>
      <w:r>
        <w:rPr>
          <w:szCs w:val="18"/>
        </w:rPr>
        <w:t>s</w:t>
      </w:r>
      <w:r w:rsidRPr="006950F0">
        <w:rPr>
          <w:szCs w:val="18"/>
        </w:rPr>
        <w:t xml:space="preserve"> novel </w:t>
      </w:r>
      <w:r>
        <w:rPr>
          <w:szCs w:val="18"/>
        </w:rPr>
        <w:t>procedures</w:t>
      </w:r>
      <w:r w:rsidRPr="006950F0">
        <w:rPr>
          <w:szCs w:val="18"/>
        </w:rPr>
        <w:t>.</w:t>
      </w:r>
    </w:p>
  </w:footnote>
  <w:footnote w:id="4">
    <w:p w14:paraId="2DA574AE" w14:textId="77777777" w:rsidR="00D117B4" w:rsidRDefault="00D117B4" w:rsidP="006950F0">
      <w:pPr>
        <w:pStyle w:val="FootnoteText"/>
      </w:pPr>
      <w:r>
        <w:rPr>
          <w:rStyle w:val="FootnoteReference"/>
        </w:rPr>
        <w:footnoteRef/>
      </w:r>
      <w:r>
        <w:t xml:space="preserve"> </w:t>
      </w:r>
      <w:r w:rsidRPr="006950F0">
        <w:t>Implement when the veracity of the info</w:t>
      </w:r>
      <w:r>
        <w:t>rmation provided is questioned.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865"/>
      <w:gridCol w:w="2865"/>
      <w:gridCol w:w="2865"/>
    </w:tblGrid>
    <w:tr w:rsidR="00D117B4" w:rsidRPr="006520A8" w14:paraId="2DA57498" w14:textId="77777777" w:rsidTr="562847C2">
      <w:trPr>
        <w:cantSplit/>
        <w:trHeight w:hRule="exact" w:val="360"/>
      </w:trPr>
      <w:tc>
        <w:tcPr>
          <w:tcW w:w="2421" w:type="dxa"/>
          <w:vMerge w:val="restart"/>
          <w:tcBorders>
            <w:top w:val="nil"/>
            <w:left w:val="nil"/>
            <w:right w:val="nil"/>
          </w:tcBorders>
          <w:vAlign w:val="center"/>
        </w:tcPr>
        <w:p w14:paraId="2DA57496" w14:textId="490EA85F" w:rsidR="00D117B4" w:rsidRPr="006520A8" w:rsidRDefault="00D117B4" w:rsidP="00BC64ED">
          <w:pPr>
            <w:jc w:val="center"/>
            <w:rPr>
              <w:b/>
              <w:color w:val="FFFFFF"/>
            </w:rPr>
          </w:pPr>
          <w:r>
            <w:rPr>
              <w:noProof/>
              <w:color w:val="FFFFFF"/>
            </w:rPr>
            <w:drawing>
              <wp:inline distT="0" distB="0" distL="0" distR="0" wp14:anchorId="2DA574AB" wp14:editId="1448D48C">
                <wp:extent cx="1285240" cy="337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337820"/>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2DA57497" w14:textId="77777777" w:rsidR="00D117B4" w:rsidRPr="006520A8" w:rsidRDefault="00D117B4" w:rsidP="00BC64ED">
          <w:pPr>
            <w:pStyle w:val="SOPName"/>
            <w:jc w:val="right"/>
            <w:rPr>
              <w:rStyle w:val="SOPLeader"/>
              <w:rFonts w:ascii="Arial" w:hAnsi="Arial" w:cs="Arial"/>
            </w:rPr>
          </w:pPr>
        </w:p>
      </w:tc>
    </w:tr>
    <w:tr w:rsidR="00D117B4" w:rsidRPr="006520A8" w14:paraId="2DA5749B" w14:textId="77777777" w:rsidTr="562847C2">
      <w:trPr>
        <w:cantSplit/>
        <w:trHeight w:hRule="exact" w:val="360"/>
      </w:trPr>
      <w:tc>
        <w:tcPr>
          <w:tcW w:w="2421" w:type="dxa"/>
          <w:vMerge/>
          <w:tcBorders>
            <w:left w:val="nil"/>
            <w:right w:val="single" w:sz="8" w:space="0" w:color="auto"/>
          </w:tcBorders>
        </w:tcPr>
        <w:p w14:paraId="2DA57499" w14:textId="77777777" w:rsidR="00D117B4" w:rsidRDefault="00D117B4" w:rsidP="00BC64ED"/>
      </w:tc>
      <w:tc>
        <w:tcPr>
          <w:tcW w:w="8595" w:type="dxa"/>
          <w:gridSpan w:val="3"/>
          <w:tcBorders>
            <w:top w:val="single" w:sz="8" w:space="0" w:color="auto"/>
            <w:left w:val="single" w:sz="8" w:space="0" w:color="auto"/>
            <w:bottom w:val="single" w:sz="8" w:space="0" w:color="auto"/>
            <w:right w:val="single" w:sz="8" w:space="0" w:color="auto"/>
          </w:tcBorders>
          <w:vAlign w:val="center"/>
        </w:tcPr>
        <w:p w14:paraId="2DA5749A" w14:textId="77777777" w:rsidR="00D117B4" w:rsidRPr="00EA6348" w:rsidRDefault="00D117B4" w:rsidP="00BC64ED">
          <w:pPr>
            <w:pStyle w:val="SOPName"/>
            <w:rPr>
              <w:rFonts w:cs="Arial"/>
            </w:rPr>
          </w:pPr>
          <w:r>
            <w:rPr>
              <w:rStyle w:val="SOPLeader"/>
              <w:rFonts w:ascii="Arial" w:hAnsi="Arial" w:cs="Arial"/>
            </w:rPr>
            <w:t xml:space="preserve">WORKSHEET: </w:t>
          </w:r>
          <w:r>
            <w:rPr>
              <w:rStyle w:val="SOPLeader"/>
              <w:rFonts w:ascii="Arial" w:hAnsi="Arial" w:cs="Arial"/>
              <w:b w:val="0"/>
            </w:rPr>
            <w:t>Criteria for Approval and Additional Considerations</w:t>
          </w:r>
        </w:p>
      </w:tc>
    </w:tr>
    <w:tr w:rsidR="00D117B4" w:rsidRPr="006520A8" w14:paraId="2DA574A0" w14:textId="77777777" w:rsidTr="562847C2">
      <w:trPr>
        <w:cantSplit/>
        <w:trHeight w:val="195"/>
      </w:trPr>
      <w:tc>
        <w:tcPr>
          <w:tcW w:w="2421" w:type="dxa"/>
          <w:vMerge/>
          <w:tcBorders>
            <w:left w:val="nil"/>
            <w:right w:val="single" w:sz="8" w:space="0" w:color="auto"/>
          </w:tcBorders>
        </w:tcPr>
        <w:p w14:paraId="2DA5749C" w14:textId="77777777" w:rsidR="00D117B4" w:rsidRDefault="00D117B4" w:rsidP="00BC64ED"/>
      </w:tc>
      <w:tc>
        <w:tcPr>
          <w:tcW w:w="2865" w:type="dxa"/>
          <w:tcBorders>
            <w:top w:val="single" w:sz="8" w:space="0" w:color="auto"/>
            <w:left w:val="single" w:sz="8" w:space="0" w:color="auto"/>
            <w:bottom w:val="single" w:sz="8" w:space="0" w:color="auto"/>
            <w:right w:val="single" w:sz="8" w:space="0" w:color="auto"/>
          </w:tcBorders>
          <w:vAlign w:val="center"/>
        </w:tcPr>
        <w:p w14:paraId="2DA5749D" w14:textId="77777777" w:rsidR="00D117B4" w:rsidRPr="00985449" w:rsidRDefault="00D117B4" w:rsidP="00BC64ED">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2DA5749E" w14:textId="77777777" w:rsidR="00D117B4" w:rsidRPr="006520A8" w:rsidRDefault="00D117B4" w:rsidP="00BC64ED">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2DA5749F" w14:textId="77777777" w:rsidR="00D117B4" w:rsidRPr="006520A8" w:rsidRDefault="00D117B4" w:rsidP="00BC64ED">
          <w:pPr>
            <w:pStyle w:val="SOPTableHeader"/>
            <w:rPr>
              <w:rFonts w:ascii="Arial" w:hAnsi="Arial" w:cs="Arial"/>
              <w:sz w:val="18"/>
              <w:szCs w:val="18"/>
            </w:rPr>
          </w:pPr>
          <w:r w:rsidRPr="006520A8">
            <w:rPr>
              <w:rFonts w:ascii="Arial" w:hAnsi="Arial" w:cs="Arial"/>
              <w:sz w:val="18"/>
              <w:szCs w:val="18"/>
            </w:rPr>
            <w:t>PAGE</w:t>
          </w:r>
        </w:p>
      </w:tc>
    </w:tr>
    <w:tr w:rsidR="00D117B4" w:rsidRPr="006520A8" w14:paraId="2DA574A5" w14:textId="77777777" w:rsidTr="562847C2">
      <w:trPr>
        <w:cantSplit/>
        <w:trHeight w:val="195"/>
      </w:trPr>
      <w:tc>
        <w:tcPr>
          <w:tcW w:w="2421" w:type="dxa"/>
          <w:vMerge/>
          <w:tcBorders>
            <w:left w:val="nil"/>
            <w:bottom w:val="nil"/>
            <w:right w:val="single" w:sz="8" w:space="0" w:color="auto"/>
          </w:tcBorders>
        </w:tcPr>
        <w:p w14:paraId="2DA574A1" w14:textId="77777777" w:rsidR="00D117B4" w:rsidRDefault="00D117B4" w:rsidP="00BC64ED"/>
      </w:tc>
      <w:tc>
        <w:tcPr>
          <w:tcW w:w="2865" w:type="dxa"/>
          <w:tcBorders>
            <w:top w:val="single" w:sz="8" w:space="0" w:color="auto"/>
            <w:left w:val="single" w:sz="8" w:space="0" w:color="auto"/>
            <w:bottom w:val="single" w:sz="8" w:space="0" w:color="auto"/>
            <w:right w:val="single" w:sz="8" w:space="0" w:color="auto"/>
          </w:tcBorders>
          <w:vAlign w:val="center"/>
        </w:tcPr>
        <w:p w14:paraId="2DA574A2" w14:textId="77777777" w:rsidR="00D117B4" w:rsidRPr="00C97966" w:rsidRDefault="00D117B4" w:rsidP="00460273">
          <w:pPr>
            <w:pStyle w:val="SOPTableEntry"/>
            <w:rPr>
              <w:rFonts w:ascii="Arial" w:hAnsi="Arial" w:cs="Arial"/>
            </w:rPr>
          </w:pPr>
          <w:r w:rsidRPr="00C97966">
            <w:rPr>
              <w:rFonts w:ascii="Arial" w:hAnsi="Arial" w:cs="Arial"/>
            </w:rPr>
            <w:t>HRP-</w:t>
          </w:r>
          <w:r>
            <w:rPr>
              <w:rFonts w:ascii="Arial" w:hAnsi="Arial" w:cs="Arial"/>
            </w:rPr>
            <w:t>314</w:t>
          </w:r>
        </w:p>
      </w:tc>
      <w:tc>
        <w:tcPr>
          <w:tcW w:w="2865" w:type="dxa"/>
          <w:tcBorders>
            <w:top w:val="single" w:sz="8" w:space="0" w:color="auto"/>
            <w:left w:val="single" w:sz="8" w:space="0" w:color="auto"/>
            <w:bottom w:val="single" w:sz="8" w:space="0" w:color="auto"/>
            <w:right w:val="single" w:sz="8" w:space="0" w:color="auto"/>
          </w:tcBorders>
          <w:vAlign w:val="center"/>
        </w:tcPr>
        <w:p w14:paraId="2DA574A3" w14:textId="70C1B9BD" w:rsidR="00D117B4" w:rsidRPr="006520A8" w:rsidRDefault="00D117B4" w:rsidP="562847C2">
          <w:pPr>
            <w:pStyle w:val="SOPTableEntry"/>
            <w:rPr>
              <w:rFonts w:ascii="Arial" w:hAnsi="Arial" w:cs="Arial"/>
            </w:rPr>
          </w:pPr>
          <w:r>
            <w:rPr>
              <w:rFonts w:ascii="Arial" w:hAnsi="Arial" w:cs="Arial"/>
            </w:rPr>
            <w:t>01/04/2019</w:t>
          </w:r>
        </w:p>
      </w:tc>
      <w:tc>
        <w:tcPr>
          <w:tcW w:w="2865" w:type="dxa"/>
          <w:tcBorders>
            <w:top w:val="single" w:sz="8" w:space="0" w:color="auto"/>
            <w:left w:val="single" w:sz="8" w:space="0" w:color="auto"/>
            <w:bottom w:val="single" w:sz="8" w:space="0" w:color="auto"/>
            <w:right w:val="single" w:sz="8" w:space="0" w:color="auto"/>
          </w:tcBorders>
          <w:vAlign w:val="center"/>
        </w:tcPr>
        <w:p w14:paraId="2DA574A4" w14:textId="170667B6" w:rsidR="00D117B4" w:rsidRPr="006520A8" w:rsidRDefault="00D117B4" w:rsidP="00BC64ED">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4B442E">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4B442E">
            <w:rPr>
              <w:rFonts w:ascii="Arial" w:hAnsi="Arial" w:cs="Arial"/>
              <w:noProof/>
            </w:rPr>
            <w:t>2</w:t>
          </w:r>
          <w:r w:rsidRPr="006520A8">
            <w:rPr>
              <w:rFonts w:ascii="Arial" w:hAnsi="Arial" w:cs="Arial"/>
            </w:rPr>
            <w:fldChar w:fldCharType="end"/>
          </w:r>
        </w:p>
      </w:tc>
    </w:tr>
  </w:tbl>
  <w:p w14:paraId="2DA574A6" w14:textId="77777777" w:rsidR="00D117B4" w:rsidRPr="00321577" w:rsidRDefault="00D117B4">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EFB6BAB"/>
    <w:multiLevelType w:val="multilevel"/>
    <w:tmpl w:val="1A78DA38"/>
    <w:styleLink w:val="BulletLevel1"/>
    <w:lvl w:ilvl="0">
      <w:start w:val="1"/>
      <w:numFmt w:val="bullet"/>
      <w:pStyle w:val="Basis1"/>
      <w:lvlText w:val=""/>
      <w:lvlJc w:val="left"/>
      <w:pPr>
        <w:tabs>
          <w:tab w:val="num" w:pos="360"/>
        </w:tabs>
        <w:ind w:left="360" w:hanging="360"/>
      </w:pPr>
      <w:rPr>
        <w:rFonts w:ascii="Symbol" w:hAnsi="Symbol" w:hint="default"/>
        <w:sz w:val="24"/>
      </w:rPr>
    </w:lvl>
    <w:lvl w:ilvl="1">
      <w:start w:val="1"/>
      <w:numFmt w:val="bullet"/>
      <w:pStyle w:val="Basis2"/>
      <w:lvlText w:val="o"/>
      <w:lvlJc w:val="left"/>
      <w:pPr>
        <w:tabs>
          <w:tab w:val="num" w:pos="720"/>
        </w:tabs>
        <w:ind w:left="720" w:hanging="360"/>
      </w:pPr>
      <w:rPr>
        <w:rFonts w:ascii="Courier New" w:hAnsi="Courier New" w:hint="default"/>
      </w:rPr>
    </w:lvl>
    <w:lvl w:ilvl="2">
      <w:start w:val="1"/>
      <w:numFmt w:val="bullet"/>
      <w:pStyle w:val="Basis3"/>
      <w:lvlText w:val=""/>
      <w:lvlJc w:val="left"/>
      <w:pPr>
        <w:tabs>
          <w:tab w:val="num" w:pos="1080"/>
        </w:tabs>
        <w:ind w:left="1080" w:hanging="360"/>
      </w:pPr>
      <w:rPr>
        <w:rFonts w:ascii="Wingdings" w:hAnsi="Wingdings" w:hint="default"/>
      </w:rPr>
    </w:lvl>
    <w:lvl w:ilvl="3">
      <w:start w:val="1"/>
      <w:numFmt w:val="bullet"/>
      <w:pStyle w:val="Basis4"/>
      <w:lvlText w:val=""/>
      <w:lvlJc w:val="left"/>
      <w:pPr>
        <w:tabs>
          <w:tab w:val="num" w:pos="1440"/>
        </w:tabs>
        <w:ind w:left="1440" w:hanging="360"/>
      </w:pPr>
      <w:rPr>
        <w:rFonts w:ascii="Symbol" w:hAnsi="Symbol" w:hint="default"/>
      </w:rPr>
    </w:lvl>
    <w:lvl w:ilvl="4">
      <w:start w:val="1"/>
      <w:numFmt w:val="bullet"/>
      <w:pStyle w:val="Basis5"/>
      <w:lvlText w:val="o"/>
      <w:lvlJc w:val="left"/>
      <w:pPr>
        <w:tabs>
          <w:tab w:val="num" w:pos="1800"/>
        </w:tabs>
        <w:ind w:left="180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E892D2C"/>
    <w:multiLevelType w:val="hybridMultilevel"/>
    <w:tmpl w:val="F13051D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F3C02D0"/>
    <w:multiLevelType w:val="hybridMultilevel"/>
    <w:tmpl w:val="2F820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A1E6DA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0196D47"/>
    <w:multiLevelType w:val="hybridMultilevel"/>
    <w:tmpl w:val="72964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90F90"/>
    <w:multiLevelType w:val="hybridMultilevel"/>
    <w:tmpl w:val="6A222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54084D"/>
    <w:multiLevelType w:val="hybridMultilevel"/>
    <w:tmpl w:val="5478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7682879"/>
    <w:multiLevelType w:val="multilevel"/>
    <w:tmpl w:val="895E575C"/>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7D165A2"/>
    <w:multiLevelType w:val="multilevel"/>
    <w:tmpl w:val="C9124872"/>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485E05B0"/>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AA447FC"/>
    <w:multiLevelType w:val="hybridMultilevel"/>
    <w:tmpl w:val="9CB65AB4"/>
    <w:lvl w:ilvl="0" w:tplc="87624EF0">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294B0D"/>
    <w:multiLevelType w:val="hybridMultilevel"/>
    <w:tmpl w:val="D146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10"/>
  </w:num>
  <w:num w:numId="3">
    <w:abstractNumId w:val="2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30"/>
  </w:num>
  <w:num w:numId="16">
    <w:abstractNumId w:val="34"/>
  </w:num>
  <w:num w:numId="17">
    <w:abstractNumId w:val="15"/>
  </w:num>
  <w:num w:numId="18">
    <w:abstractNumId w:val="33"/>
  </w:num>
  <w:num w:numId="19">
    <w:abstractNumId w:val="32"/>
  </w:num>
  <w:num w:numId="20">
    <w:abstractNumId w:val="31"/>
  </w:num>
  <w:num w:numId="21">
    <w:abstractNumId w:val="35"/>
  </w:num>
  <w:num w:numId="22">
    <w:abstractNumId w:val="19"/>
  </w:num>
  <w:num w:numId="23">
    <w:abstractNumId w:val="12"/>
  </w:num>
  <w:num w:numId="24">
    <w:abstractNumId w:val="37"/>
  </w:num>
  <w:num w:numId="25">
    <w:abstractNumId w:val="18"/>
  </w:num>
  <w:num w:numId="26">
    <w:abstractNumId w:val="23"/>
  </w:num>
  <w:num w:numId="27">
    <w:abstractNumId w:val="36"/>
  </w:num>
  <w:num w:numId="28">
    <w:abstractNumId w:val="23"/>
  </w:num>
  <w:num w:numId="29">
    <w:abstractNumId w:val="23"/>
  </w:num>
  <w:num w:numId="30">
    <w:abstractNumId w:val="23"/>
  </w:num>
  <w:num w:numId="31">
    <w:abstractNumId w:val="2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7"/>
  </w:num>
  <w:num w:numId="35">
    <w:abstractNumId w:val="16"/>
  </w:num>
  <w:num w:numId="36">
    <w:abstractNumId w:val="26"/>
  </w:num>
  <w:num w:numId="37">
    <w:abstractNumId w:val="20"/>
  </w:num>
  <w:num w:numId="38">
    <w:abstractNumId w:val="22"/>
  </w:num>
  <w:num w:numId="39">
    <w:abstractNumId w:val="11"/>
  </w:num>
  <w:num w:numId="40">
    <w:abstractNumId w:val="13"/>
  </w:num>
  <w:num w:numId="41">
    <w:abstractNumId w:val="14"/>
  </w:num>
  <w:num w:numId="42">
    <w:abstractNumId w:val="28"/>
  </w:num>
  <w:num w:numId="43">
    <w:abstractNumId w:val="2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5190585D-72DA-4C0D-AEF0-E9473C08B3C2}"/>
    <w:docVar w:name="dgnword-eventsink" w:val="169419560"/>
  </w:docVars>
  <w:rsids>
    <w:rsidRoot w:val="00E4430C"/>
    <w:rsid w:val="00002548"/>
    <w:rsid w:val="0000546F"/>
    <w:rsid w:val="000057AE"/>
    <w:rsid w:val="00010E09"/>
    <w:rsid w:val="00016731"/>
    <w:rsid w:val="00016C09"/>
    <w:rsid w:val="00017C6E"/>
    <w:rsid w:val="00020A6D"/>
    <w:rsid w:val="000212FF"/>
    <w:rsid w:val="0002362C"/>
    <w:rsid w:val="000236EE"/>
    <w:rsid w:val="0002399C"/>
    <w:rsid w:val="0002406A"/>
    <w:rsid w:val="00026452"/>
    <w:rsid w:val="000275A6"/>
    <w:rsid w:val="000357C1"/>
    <w:rsid w:val="00036923"/>
    <w:rsid w:val="00041EF1"/>
    <w:rsid w:val="00056E43"/>
    <w:rsid w:val="000606C0"/>
    <w:rsid w:val="0006224B"/>
    <w:rsid w:val="00074134"/>
    <w:rsid w:val="00074EED"/>
    <w:rsid w:val="00076A61"/>
    <w:rsid w:val="00087D0D"/>
    <w:rsid w:val="0009263A"/>
    <w:rsid w:val="00093FAD"/>
    <w:rsid w:val="000954C3"/>
    <w:rsid w:val="000A291F"/>
    <w:rsid w:val="000B4AAD"/>
    <w:rsid w:val="000B76A2"/>
    <w:rsid w:val="000C00A9"/>
    <w:rsid w:val="000C3E6C"/>
    <w:rsid w:val="000D270F"/>
    <w:rsid w:val="000E1448"/>
    <w:rsid w:val="000E3E09"/>
    <w:rsid w:val="000E74D4"/>
    <w:rsid w:val="000E7698"/>
    <w:rsid w:val="000F4494"/>
    <w:rsid w:val="000F6B1D"/>
    <w:rsid w:val="0010050B"/>
    <w:rsid w:val="00101768"/>
    <w:rsid w:val="00106598"/>
    <w:rsid w:val="00107476"/>
    <w:rsid w:val="00107567"/>
    <w:rsid w:val="00122840"/>
    <w:rsid w:val="00123F57"/>
    <w:rsid w:val="00126A31"/>
    <w:rsid w:val="00126CBC"/>
    <w:rsid w:val="00126D3F"/>
    <w:rsid w:val="00126E7C"/>
    <w:rsid w:val="001324B1"/>
    <w:rsid w:val="0013535B"/>
    <w:rsid w:val="00137A9D"/>
    <w:rsid w:val="00153F36"/>
    <w:rsid w:val="0015634D"/>
    <w:rsid w:val="00161453"/>
    <w:rsid w:val="00164891"/>
    <w:rsid w:val="0016680F"/>
    <w:rsid w:val="00167008"/>
    <w:rsid w:val="001705CD"/>
    <w:rsid w:val="00172C6B"/>
    <w:rsid w:val="001732E3"/>
    <w:rsid w:val="001743E6"/>
    <w:rsid w:val="0018080F"/>
    <w:rsid w:val="00182F94"/>
    <w:rsid w:val="00193A32"/>
    <w:rsid w:val="00194A43"/>
    <w:rsid w:val="001955F7"/>
    <w:rsid w:val="001969D3"/>
    <w:rsid w:val="00197C18"/>
    <w:rsid w:val="001A07E7"/>
    <w:rsid w:val="001A2057"/>
    <w:rsid w:val="001A2CB0"/>
    <w:rsid w:val="001A3581"/>
    <w:rsid w:val="001A3BC4"/>
    <w:rsid w:val="001A4B9C"/>
    <w:rsid w:val="001B54C0"/>
    <w:rsid w:val="001B56EF"/>
    <w:rsid w:val="001B5832"/>
    <w:rsid w:val="001C2446"/>
    <w:rsid w:val="001D037D"/>
    <w:rsid w:val="001D45D2"/>
    <w:rsid w:val="001D4ED6"/>
    <w:rsid w:val="001E199F"/>
    <w:rsid w:val="001E35C5"/>
    <w:rsid w:val="001E3794"/>
    <w:rsid w:val="001E3854"/>
    <w:rsid w:val="001E40EE"/>
    <w:rsid w:val="001F2783"/>
    <w:rsid w:val="001F58AB"/>
    <w:rsid w:val="00202150"/>
    <w:rsid w:val="00210464"/>
    <w:rsid w:val="00223099"/>
    <w:rsid w:val="002266CE"/>
    <w:rsid w:val="00226DAD"/>
    <w:rsid w:val="00232FDC"/>
    <w:rsid w:val="00234E78"/>
    <w:rsid w:val="0023684C"/>
    <w:rsid w:val="002378B8"/>
    <w:rsid w:val="0024306C"/>
    <w:rsid w:val="00251E06"/>
    <w:rsid w:val="002527FD"/>
    <w:rsid w:val="00253925"/>
    <w:rsid w:val="00262268"/>
    <w:rsid w:val="00262A31"/>
    <w:rsid w:val="002646F2"/>
    <w:rsid w:val="00265BA0"/>
    <w:rsid w:val="002665D5"/>
    <w:rsid w:val="002847A8"/>
    <w:rsid w:val="00286D49"/>
    <w:rsid w:val="002879B1"/>
    <w:rsid w:val="002A1A39"/>
    <w:rsid w:val="002A4416"/>
    <w:rsid w:val="002A4EBF"/>
    <w:rsid w:val="002A7B41"/>
    <w:rsid w:val="002B0A07"/>
    <w:rsid w:val="002E01D1"/>
    <w:rsid w:val="002E098E"/>
    <w:rsid w:val="002E47C0"/>
    <w:rsid w:val="0030441F"/>
    <w:rsid w:val="00305112"/>
    <w:rsid w:val="00310100"/>
    <w:rsid w:val="003121EE"/>
    <w:rsid w:val="00313988"/>
    <w:rsid w:val="00321577"/>
    <w:rsid w:val="003267B9"/>
    <w:rsid w:val="00336638"/>
    <w:rsid w:val="00336905"/>
    <w:rsid w:val="00352071"/>
    <w:rsid w:val="003631F9"/>
    <w:rsid w:val="00366242"/>
    <w:rsid w:val="003675B4"/>
    <w:rsid w:val="00374FEA"/>
    <w:rsid w:val="003763A0"/>
    <w:rsid w:val="00380737"/>
    <w:rsid w:val="0038226C"/>
    <w:rsid w:val="00385B11"/>
    <w:rsid w:val="003872A3"/>
    <w:rsid w:val="003943EF"/>
    <w:rsid w:val="00394451"/>
    <w:rsid w:val="00397FA8"/>
    <w:rsid w:val="003A24CF"/>
    <w:rsid w:val="003A2792"/>
    <w:rsid w:val="003A32F0"/>
    <w:rsid w:val="003A4566"/>
    <w:rsid w:val="003A4D2B"/>
    <w:rsid w:val="003A72CA"/>
    <w:rsid w:val="003B082E"/>
    <w:rsid w:val="003B3ABA"/>
    <w:rsid w:val="003C7235"/>
    <w:rsid w:val="003E1AF6"/>
    <w:rsid w:val="003E1BF3"/>
    <w:rsid w:val="003E402D"/>
    <w:rsid w:val="003E6066"/>
    <w:rsid w:val="003E702D"/>
    <w:rsid w:val="003E7E4F"/>
    <w:rsid w:val="003F418F"/>
    <w:rsid w:val="0040124B"/>
    <w:rsid w:val="00401797"/>
    <w:rsid w:val="004037EA"/>
    <w:rsid w:val="00406DAC"/>
    <w:rsid w:val="00407EEA"/>
    <w:rsid w:val="00411036"/>
    <w:rsid w:val="004113B3"/>
    <w:rsid w:val="00414881"/>
    <w:rsid w:val="004351BF"/>
    <w:rsid w:val="00436538"/>
    <w:rsid w:val="00436A54"/>
    <w:rsid w:val="00454F44"/>
    <w:rsid w:val="00456400"/>
    <w:rsid w:val="0045720D"/>
    <w:rsid w:val="004572B6"/>
    <w:rsid w:val="00460273"/>
    <w:rsid w:val="0046138D"/>
    <w:rsid w:val="00462616"/>
    <w:rsid w:val="00463B2C"/>
    <w:rsid w:val="004717DD"/>
    <w:rsid w:val="004732A0"/>
    <w:rsid w:val="004775C1"/>
    <w:rsid w:val="00493780"/>
    <w:rsid w:val="004A08DA"/>
    <w:rsid w:val="004A18F9"/>
    <w:rsid w:val="004A209C"/>
    <w:rsid w:val="004A545A"/>
    <w:rsid w:val="004A6735"/>
    <w:rsid w:val="004B0D3D"/>
    <w:rsid w:val="004B2237"/>
    <w:rsid w:val="004B27B7"/>
    <w:rsid w:val="004B442E"/>
    <w:rsid w:val="004B57C4"/>
    <w:rsid w:val="004B6C95"/>
    <w:rsid w:val="004C18EF"/>
    <w:rsid w:val="004C49F0"/>
    <w:rsid w:val="004D2272"/>
    <w:rsid w:val="004D2EA4"/>
    <w:rsid w:val="004D350A"/>
    <w:rsid w:val="004F1352"/>
    <w:rsid w:val="004F149A"/>
    <w:rsid w:val="00505115"/>
    <w:rsid w:val="00507C4D"/>
    <w:rsid w:val="0052158F"/>
    <w:rsid w:val="00523559"/>
    <w:rsid w:val="00525060"/>
    <w:rsid w:val="00525CFC"/>
    <w:rsid w:val="005309B5"/>
    <w:rsid w:val="005368B5"/>
    <w:rsid w:val="0055085F"/>
    <w:rsid w:val="00550A66"/>
    <w:rsid w:val="005534E2"/>
    <w:rsid w:val="005540BA"/>
    <w:rsid w:val="00556BA5"/>
    <w:rsid w:val="005669F8"/>
    <w:rsid w:val="00572A90"/>
    <w:rsid w:val="0057438B"/>
    <w:rsid w:val="00577406"/>
    <w:rsid w:val="00580181"/>
    <w:rsid w:val="00595917"/>
    <w:rsid w:val="00595E8A"/>
    <w:rsid w:val="00596EA6"/>
    <w:rsid w:val="005A0732"/>
    <w:rsid w:val="005B30FA"/>
    <w:rsid w:val="005B7790"/>
    <w:rsid w:val="005C0B61"/>
    <w:rsid w:val="005C197E"/>
    <w:rsid w:val="005C301F"/>
    <w:rsid w:val="005C667E"/>
    <w:rsid w:val="005C6E97"/>
    <w:rsid w:val="005C75CE"/>
    <w:rsid w:val="005D6FAF"/>
    <w:rsid w:val="005D78CE"/>
    <w:rsid w:val="005E1566"/>
    <w:rsid w:val="005E2192"/>
    <w:rsid w:val="005E2D23"/>
    <w:rsid w:val="005E50F8"/>
    <w:rsid w:val="005E5248"/>
    <w:rsid w:val="005F2B44"/>
    <w:rsid w:val="005F3917"/>
    <w:rsid w:val="005F3EF9"/>
    <w:rsid w:val="005F5C39"/>
    <w:rsid w:val="005F668A"/>
    <w:rsid w:val="00601B0C"/>
    <w:rsid w:val="00605A52"/>
    <w:rsid w:val="00605B3B"/>
    <w:rsid w:val="00614A22"/>
    <w:rsid w:val="00621037"/>
    <w:rsid w:val="006271BC"/>
    <w:rsid w:val="00627728"/>
    <w:rsid w:val="00635C5D"/>
    <w:rsid w:val="00635D8D"/>
    <w:rsid w:val="006601AD"/>
    <w:rsid w:val="006614C1"/>
    <w:rsid w:val="00661B56"/>
    <w:rsid w:val="00662B81"/>
    <w:rsid w:val="00663FD1"/>
    <w:rsid w:val="006847B0"/>
    <w:rsid w:val="00685DDD"/>
    <w:rsid w:val="00690C47"/>
    <w:rsid w:val="0069117E"/>
    <w:rsid w:val="006950F0"/>
    <w:rsid w:val="00697CED"/>
    <w:rsid w:val="006A2E2A"/>
    <w:rsid w:val="006A42ED"/>
    <w:rsid w:val="006A7F27"/>
    <w:rsid w:val="006B2D3F"/>
    <w:rsid w:val="006B56BD"/>
    <w:rsid w:val="006C4A82"/>
    <w:rsid w:val="006D50E3"/>
    <w:rsid w:val="006E07AB"/>
    <w:rsid w:val="006E3D54"/>
    <w:rsid w:val="006E6A10"/>
    <w:rsid w:val="00702E83"/>
    <w:rsid w:val="0070322A"/>
    <w:rsid w:val="0070678F"/>
    <w:rsid w:val="00706E66"/>
    <w:rsid w:val="00711AFA"/>
    <w:rsid w:val="0071526C"/>
    <w:rsid w:val="00717C0A"/>
    <w:rsid w:val="00731340"/>
    <w:rsid w:val="00734F4F"/>
    <w:rsid w:val="00740C29"/>
    <w:rsid w:val="00743D26"/>
    <w:rsid w:val="0074468E"/>
    <w:rsid w:val="00746093"/>
    <w:rsid w:val="00746AEB"/>
    <w:rsid w:val="00750835"/>
    <w:rsid w:val="00753655"/>
    <w:rsid w:val="00755CDB"/>
    <w:rsid w:val="007621F3"/>
    <w:rsid w:val="007632DC"/>
    <w:rsid w:val="00765CA8"/>
    <w:rsid w:val="00771C55"/>
    <w:rsid w:val="0077377F"/>
    <w:rsid w:val="00782D1E"/>
    <w:rsid w:val="00783284"/>
    <w:rsid w:val="00783BAB"/>
    <w:rsid w:val="0079222D"/>
    <w:rsid w:val="00792850"/>
    <w:rsid w:val="0079437B"/>
    <w:rsid w:val="00797DE8"/>
    <w:rsid w:val="007A07E1"/>
    <w:rsid w:val="007A497A"/>
    <w:rsid w:val="007B3E6A"/>
    <w:rsid w:val="007B5D07"/>
    <w:rsid w:val="007B745C"/>
    <w:rsid w:val="007C4FBC"/>
    <w:rsid w:val="007D1258"/>
    <w:rsid w:val="007D15D5"/>
    <w:rsid w:val="007D69DA"/>
    <w:rsid w:val="007E0A5A"/>
    <w:rsid w:val="007E7480"/>
    <w:rsid w:val="007F661D"/>
    <w:rsid w:val="008100FE"/>
    <w:rsid w:val="0081088A"/>
    <w:rsid w:val="008124C4"/>
    <w:rsid w:val="00826164"/>
    <w:rsid w:val="00826805"/>
    <w:rsid w:val="00832C1E"/>
    <w:rsid w:val="00837738"/>
    <w:rsid w:val="00837B0C"/>
    <w:rsid w:val="008412C0"/>
    <w:rsid w:val="00842A85"/>
    <w:rsid w:val="00853295"/>
    <w:rsid w:val="008648CB"/>
    <w:rsid w:val="008705CB"/>
    <w:rsid w:val="00875DD7"/>
    <w:rsid w:val="00881001"/>
    <w:rsid w:val="00892BA4"/>
    <w:rsid w:val="00895054"/>
    <w:rsid w:val="00895C7A"/>
    <w:rsid w:val="008A1449"/>
    <w:rsid w:val="008A7B0B"/>
    <w:rsid w:val="008B413F"/>
    <w:rsid w:val="008C56A1"/>
    <w:rsid w:val="008D1068"/>
    <w:rsid w:val="008D1C49"/>
    <w:rsid w:val="008D500E"/>
    <w:rsid w:val="008D601B"/>
    <w:rsid w:val="008D6BA0"/>
    <w:rsid w:val="008E4A3F"/>
    <w:rsid w:val="008E5C54"/>
    <w:rsid w:val="008E775A"/>
    <w:rsid w:val="008F22E5"/>
    <w:rsid w:val="00904983"/>
    <w:rsid w:val="009051E6"/>
    <w:rsid w:val="00907180"/>
    <w:rsid w:val="00913A87"/>
    <w:rsid w:val="009159F2"/>
    <w:rsid w:val="009328B4"/>
    <w:rsid w:val="009424D9"/>
    <w:rsid w:val="009425EE"/>
    <w:rsid w:val="00943040"/>
    <w:rsid w:val="00944550"/>
    <w:rsid w:val="00947CAF"/>
    <w:rsid w:val="00951E74"/>
    <w:rsid w:val="00952A8A"/>
    <w:rsid w:val="009560E9"/>
    <w:rsid w:val="00960BCC"/>
    <w:rsid w:val="00961A01"/>
    <w:rsid w:val="009667C1"/>
    <w:rsid w:val="0097750F"/>
    <w:rsid w:val="009805B5"/>
    <w:rsid w:val="009877BC"/>
    <w:rsid w:val="009A0341"/>
    <w:rsid w:val="009A1E54"/>
    <w:rsid w:val="009A331A"/>
    <w:rsid w:val="009A3EF8"/>
    <w:rsid w:val="009A5C53"/>
    <w:rsid w:val="009A7136"/>
    <w:rsid w:val="009B4189"/>
    <w:rsid w:val="009B4794"/>
    <w:rsid w:val="009B748B"/>
    <w:rsid w:val="009D1718"/>
    <w:rsid w:val="009D2310"/>
    <w:rsid w:val="009E2705"/>
    <w:rsid w:val="009F7938"/>
    <w:rsid w:val="00A002DC"/>
    <w:rsid w:val="00A00729"/>
    <w:rsid w:val="00A052E9"/>
    <w:rsid w:val="00A05445"/>
    <w:rsid w:val="00A056C6"/>
    <w:rsid w:val="00A05CF2"/>
    <w:rsid w:val="00A13062"/>
    <w:rsid w:val="00A1310D"/>
    <w:rsid w:val="00A13290"/>
    <w:rsid w:val="00A203E7"/>
    <w:rsid w:val="00A204E2"/>
    <w:rsid w:val="00A23A86"/>
    <w:rsid w:val="00A25B51"/>
    <w:rsid w:val="00A26D09"/>
    <w:rsid w:val="00A44F1D"/>
    <w:rsid w:val="00A5299F"/>
    <w:rsid w:val="00A54E8A"/>
    <w:rsid w:val="00A578EE"/>
    <w:rsid w:val="00A604ED"/>
    <w:rsid w:val="00A61D30"/>
    <w:rsid w:val="00A624A8"/>
    <w:rsid w:val="00A673BA"/>
    <w:rsid w:val="00A67BC3"/>
    <w:rsid w:val="00A821FD"/>
    <w:rsid w:val="00A8320C"/>
    <w:rsid w:val="00A83974"/>
    <w:rsid w:val="00A8481E"/>
    <w:rsid w:val="00A85615"/>
    <w:rsid w:val="00A874C8"/>
    <w:rsid w:val="00A87535"/>
    <w:rsid w:val="00A91A3E"/>
    <w:rsid w:val="00A9428B"/>
    <w:rsid w:val="00AA1DC9"/>
    <w:rsid w:val="00AA305A"/>
    <w:rsid w:val="00AA7935"/>
    <w:rsid w:val="00AA7FBE"/>
    <w:rsid w:val="00AB1110"/>
    <w:rsid w:val="00AB5B22"/>
    <w:rsid w:val="00AC0C51"/>
    <w:rsid w:val="00AC2E8B"/>
    <w:rsid w:val="00AC365D"/>
    <w:rsid w:val="00AD07D8"/>
    <w:rsid w:val="00AD4F01"/>
    <w:rsid w:val="00AD5394"/>
    <w:rsid w:val="00AE0268"/>
    <w:rsid w:val="00AE10B5"/>
    <w:rsid w:val="00AE1DBD"/>
    <w:rsid w:val="00AE2818"/>
    <w:rsid w:val="00AE51F1"/>
    <w:rsid w:val="00B014FE"/>
    <w:rsid w:val="00B03DB4"/>
    <w:rsid w:val="00B068F1"/>
    <w:rsid w:val="00B0703F"/>
    <w:rsid w:val="00B10125"/>
    <w:rsid w:val="00B12468"/>
    <w:rsid w:val="00B25FF0"/>
    <w:rsid w:val="00B37E28"/>
    <w:rsid w:val="00B4278A"/>
    <w:rsid w:val="00B46460"/>
    <w:rsid w:val="00B573AC"/>
    <w:rsid w:val="00B57E10"/>
    <w:rsid w:val="00B60709"/>
    <w:rsid w:val="00B60B83"/>
    <w:rsid w:val="00B65BB1"/>
    <w:rsid w:val="00B71377"/>
    <w:rsid w:val="00B721DC"/>
    <w:rsid w:val="00B72CBE"/>
    <w:rsid w:val="00B77647"/>
    <w:rsid w:val="00B86C18"/>
    <w:rsid w:val="00B93A07"/>
    <w:rsid w:val="00BA00A1"/>
    <w:rsid w:val="00BA1959"/>
    <w:rsid w:val="00BA6075"/>
    <w:rsid w:val="00BA6600"/>
    <w:rsid w:val="00BA6FF6"/>
    <w:rsid w:val="00BB2DD2"/>
    <w:rsid w:val="00BB32C1"/>
    <w:rsid w:val="00BB4D78"/>
    <w:rsid w:val="00BB615C"/>
    <w:rsid w:val="00BB776E"/>
    <w:rsid w:val="00BC30C9"/>
    <w:rsid w:val="00BC36BD"/>
    <w:rsid w:val="00BC64ED"/>
    <w:rsid w:val="00BD27BE"/>
    <w:rsid w:val="00BD2B56"/>
    <w:rsid w:val="00BD37F2"/>
    <w:rsid w:val="00BD443A"/>
    <w:rsid w:val="00BD6BD2"/>
    <w:rsid w:val="00BE260D"/>
    <w:rsid w:val="00BE54A6"/>
    <w:rsid w:val="00BE7CB2"/>
    <w:rsid w:val="00BF52E3"/>
    <w:rsid w:val="00BF72C8"/>
    <w:rsid w:val="00C00CDE"/>
    <w:rsid w:val="00C01429"/>
    <w:rsid w:val="00C02214"/>
    <w:rsid w:val="00C029B5"/>
    <w:rsid w:val="00C0319E"/>
    <w:rsid w:val="00C04396"/>
    <w:rsid w:val="00C04E60"/>
    <w:rsid w:val="00C1257C"/>
    <w:rsid w:val="00C147C9"/>
    <w:rsid w:val="00C14973"/>
    <w:rsid w:val="00C164F0"/>
    <w:rsid w:val="00C22E0F"/>
    <w:rsid w:val="00C257A1"/>
    <w:rsid w:val="00C317A8"/>
    <w:rsid w:val="00C31E25"/>
    <w:rsid w:val="00C35EA3"/>
    <w:rsid w:val="00C37641"/>
    <w:rsid w:val="00C64A68"/>
    <w:rsid w:val="00C808C4"/>
    <w:rsid w:val="00C83D97"/>
    <w:rsid w:val="00C843E2"/>
    <w:rsid w:val="00C90DF0"/>
    <w:rsid w:val="00C93AEA"/>
    <w:rsid w:val="00CA0F7E"/>
    <w:rsid w:val="00CA1BA2"/>
    <w:rsid w:val="00CA4960"/>
    <w:rsid w:val="00CA66F2"/>
    <w:rsid w:val="00CB0429"/>
    <w:rsid w:val="00CB2E6C"/>
    <w:rsid w:val="00CB7A43"/>
    <w:rsid w:val="00CC3125"/>
    <w:rsid w:val="00CC4F87"/>
    <w:rsid w:val="00CC5120"/>
    <w:rsid w:val="00CC6914"/>
    <w:rsid w:val="00CC6C2B"/>
    <w:rsid w:val="00CC78CF"/>
    <w:rsid w:val="00CE097F"/>
    <w:rsid w:val="00CE32C8"/>
    <w:rsid w:val="00CE3E3F"/>
    <w:rsid w:val="00CE66E8"/>
    <w:rsid w:val="00CF1C3B"/>
    <w:rsid w:val="00CF7DB2"/>
    <w:rsid w:val="00D04330"/>
    <w:rsid w:val="00D054B6"/>
    <w:rsid w:val="00D068B5"/>
    <w:rsid w:val="00D10A06"/>
    <w:rsid w:val="00D117B4"/>
    <w:rsid w:val="00D11EE8"/>
    <w:rsid w:val="00D1287B"/>
    <w:rsid w:val="00D20637"/>
    <w:rsid w:val="00D213DA"/>
    <w:rsid w:val="00D21E28"/>
    <w:rsid w:val="00D3248D"/>
    <w:rsid w:val="00D429E7"/>
    <w:rsid w:val="00D43474"/>
    <w:rsid w:val="00D434D9"/>
    <w:rsid w:val="00D56B82"/>
    <w:rsid w:val="00D61B09"/>
    <w:rsid w:val="00D716D6"/>
    <w:rsid w:val="00D8010C"/>
    <w:rsid w:val="00D81CF7"/>
    <w:rsid w:val="00D91DFA"/>
    <w:rsid w:val="00DA1AFB"/>
    <w:rsid w:val="00DA5519"/>
    <w:rsid w:val="00DA6C63"/>
    <w:rsid w:val="00DA7B22"/>
    <w:rsid w:val="00DB2D43"/>
    <w:rsid w:val="00DB5050"/>
    <w:rsid w:val="00DB52BD"/>
    <w:rsid w:val="00DC1E12"/>
    <w:rsid w:val="00DC2EB2"/>
    <w:rsid w:val="00DC557E"/>
    <w:rsid w:val="00DD1BF4"/>
    <w:rsid w:val="00DD1E19"/>
    <w:rsid w:val="00DD4828"/>
    <w:rsid w:val="00DD6D23"/>
    <w:rsid w:val="00DE14FF"/>
    <w:rsid w:val="00DE7DC9"/>
    <w:rsid w:val="00DF6E23"/>
    <w:rsid w:val="00E01921"/>
    <w:rsid w:val="00E03EC4"/>
    <w:rsid w:val="00E0540B"/>
    <w:rsid w:val="00E07539"/>
    <w:rsid w:val="00E1205F"/>
    <w:rsid w:val="00E13D16"/>
    <w:rsid w:val="00E168CC"/>
    <w:rsid w:val="00E20324"/>
    <w:rsid w:val="00E21482"/>
    <w:rsid w:val="00E2216E"/>
    <w:rsid w:val="00E22ED0"/>
    <w:rsid w:val="00E236FA"/>
    <w:rsid w:val="00E259BA"/>
    <w:rsid w:val="00E2750E"/>
    <w:rsid w:val="00E27F05"/>
    <w:rsid w:val="00E401ED"/>
    <w:rsid w:val="00E41C86"/>
    <w:rsid w:val="00E4430C"/>
    <w:rsid w:val="00E52578"/>
    <w:rsid w:val="00E54DA5"/>
    <w:rsid w:val="00E76ADD"/>
    <w:rsid w:val="00E77BA3"/>
    <w:rsid w:val="00E81D78"/>
    <w:rsid w:val="00E953D1"/>
    <w:rsid w:val="00E95D7E"/>
    <w:rsid w:val="00EA3778"/>
    <w:rsid w:val="00EB2000"/>
    <w:rsid w:val="00EB5427"/>
    <w:rsid w:val="00EB6CED"/>
    <w:rsid w:val="00ED1201"/>
    <w:rsid w:val="00ED28AC"/>
    <w:rsid w:val="00ED29B4"/>
    <w:rsid w:val="00ED76CF"/>
    <w:rsid w:val="00EE3BD5"/>
    <w:rsid w:val="00EE6CE2"/>
    <w:rsid w:val="00EF1B36"/>
    <w:rsid w:val="00F0754A"/>
    <w:rsid w:val="00F120B3"/>
    <w:rsid w:val="00F133CB"/>
    <w:rsid w:val="00F13961"/>
    <w:rsid w:val="00F22175"/>
    <w:rsid w:val="00F348B2"/>
    <w:rsid w:val="00F40516"/>
    <w:rsid w:val="00F57A07"/>
    <w:rsid w:val="00F63566"/>
    <w:rsid w:val="00F641D0"/>
    <w:rsid w:val="00F679AA"/>
    <w:rsid w:val="00F67A0C"/>
    <w:rsid w:val="00F7089E"/>
    <w:rsid w:val="00F7595B"/>
    <w:rsid w:val="00F75B05"/>
    <w:rsid w:val="00F773C1"/>
    <w:rsid w:val="00F84E59"/>
    <w:rsid w:val="00F86CBF"/>
    <w:rsid w:val="00F86E7F"/>
    <w:rsid w:val="00FC07E4"/>
    <w:rsid w:val="00FC26DD"/>
    <w:rsid w:val="00FC5EB6"/>
    <w:rsid w:val="00FC6602"/>
    <w:rsid w:val="00FC7F5A"/>
    <w:rsid w:val="00FD1C90"/>
    <w:rsid w:val="00FD37C8"/>
    <w:rsid w:val="00FD6121"/>
    <w:rsid w:val="00FD7409"/>
    <w:rsid w:val="00FE0F6D"/>
    <w:rsid w:val="00FE10B3"/>
    <w:rsid w:val="00FE605F"/>
    <w:rsid w:val="00FF0BE6"/>
    <w:rsid w:val="00FF7839"/>
    <w:rsid w:val="4BB48F5E"/>
    <w:rsid w:val="5628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DA573CE"/>
  <w15:docId w15:val="{A56F685E-93FF-4DB6-8A3A-7EBBF823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5C0B61"/>
    <w:pPr>
      <w:numPr>
        <w:numId w:val="31"/>
      </w:numPr>
      <w:tabs>
        <w:tab w:val="clear" w:pos="720"/>
        <w:tab w:val="num" w:pos="360"/>
      </w:tabs>
      <w:ind w:left="360" w:hanging="360"/>
    </w:pPr>
    <w:rPr>
      <w:b/>
    </w:rPr>
  </w:style>
  <w:style w:type="paragraph" w:customStyle="1" w:styleId="ChecklistLevel2">
    <w:name w:val="Checklist Level 2"/>
    <w:basedOn w:val="ChecklistLevel1"/>
    <w:rsid w:val="00DA7B22"/>
    <w:pPr>
      <w:numPr>
        <w:ilvl w:val="1"/>
      </w:numPr>
      <w:tabs>
        <w:tab w:val="clear" w:pos="1080"/>
        <w:tab w:val="left" w:pos="720"/>
      </w:tabs>
      <w:ind w:left="720"/>
    </w:pPr>
    <w:rPr>
      <w:b w:val="0"/>
    </w:rPr>
  </w:style>
  <w:style w:type="paragraph" w:customStyle="1" w:styleId="ChecklistLevel3">
    <w:name w:val="Checklist Level 3"/>
    <w:basedOn w:val="ChecklistLevel2"/>
    <w:rsid w:val="00B014FE"/>
    <w:pPr>
      <w:numPr>
        <w:ilvl w:val="2"/>
      </w:numPr>
      <w:tabs>
        <w:tab w:val="clear" w:pos="720"/>
        <w:tab w:val="clear" w:pos="2448"/>
        <w:tab w:val="left" w:pos="1728"/>
      </w:tabs>
      <w:ind w:left="1728"/>
    </w:pPr>
  </w:style>
  <w:style w:type="paragraph" w:customStyle="1" w:styleId="ChecklistLevel4">
    <w:name w:val="Checklist Level 4"/>
    <w:basedOn w:val="ChecklistLevel3"/>
    <w:rsid w:val="00B014FE"/>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7632DC"/>
    <w:pPr>
      <w:numPr>
        <w:numId w:val="33"/>
      </w:numPr>
      <w:tabs>
        <w:tab w:val="clear" w:pos="576"/>
      </w:tabs>
    </w:pPr>
    <w:rPr>
      <w:sz w:val="16"/>
      <w:szCs w:val="20"/>
    </w:rPr>
  </w:style>
  <w:style w:type="paragraph" w:customStyle="1" w:styleId="Bullet2">
    <w:name w:val="Bullet 2"/>
    <w:basedOn w:val="Bullet1"/>
    <w:rsid w:val="007632DC"/>
    <w:pPr>
      <w:numPr>
        <w:ilvl w:val="1"/>
      </w:numPr>
      <w:tabs>
        <w:tab w:val="clear" w:pos="864"/>
        <w:tab w:val="num" w:pos="360"/>
      </w:tabs>
    </w:pPr>
  </w:style>
  <w:style w:type="paragraph" w:customStyle="1" w:styleId="Bullet3">
    <w:name w:val="Bullet 3"/>
    <w:basedOn w:val="Bullet1"/>
    <w:rsid w:val="007632DC"/>
    <w:pPr>
      <w:numPr>
        <w:ilvl w:val="2"/>
      </w:numPr>
      <w:tabs>
        <w:tab w:val="clear" w:pos="1008"/>
        <w:tab w:val="num" w:pos="360"/>
      </w:tabs>
      <w:ind w:left="1037"/>
    </w:pPr>
  </w:style>
  <w:style w:type="paragraph" w:customStyle="1" w:styleId="Bullet4">
    <w:name w:val="Bullet 4"/>
    <w:basedOn w:val="Bullet1"/>
    <w:rsid w:val="007632DC"/>
    <w:pPr>
      <w:numPr>
        <w:ilvl w:val="3"/>
      </w:numPr>
      <w:tabs>
        <w:tab w:val="clear" w:pos="1224"/>
        <w:tab w:val="num" w:pos="360"/>
      </w:tabs>
      <w:ind w:left="1397"/>
    </w:pPr>
  </w:style>
  <w:style w:type="paragraph" w:customStyle="1" w:styleId="StatementLevel1">
    <w:name w:val="Statement Level 1"/>
    <w:basedOn w:val="ChecklistBasis"/>
    <w:link w:val="StatementLevel1Char"/>
    <w:rsid w:val="005C0B61"/>
  </w:style>
  <w:style w:type="paragraph" w:customStyle="1" w:styleId="StatementLevel2">
    <w:name w:val="Statement Level 2"/>
    <w:basedOn w:val="StatementLevel1"/>
    <w:rsid w:val="005C0B61"/>
    <w:pPr>
      <w:ind w:left="252"/>
    </w:pPr>
  </w:style>
  <w:style w:type="paragraph" w:customStyle="1" w:styleId="Yes-No">
    <w:name w:val="Yes-No"/>
    <w:basedOn w:val="StatementLevel1"/>
    <w:rsid w:val="005C0B61"/>
    <w:pPr>
      <w:tabs>
        <w:tab w:val="left" w:pos="720"/>
      </w:tabs>
    </w:pPr>
    <w:rPr>
      <w:b/>
    </w:rPr>
  </w:style>
  <w:style w:type="character" w:customStyle="1" w:styleId="StatementLevel1Char">
    <w:name w:val="Statement Level 1 Char"/>
    <w:link w:val="StatementLevel1"/>
    <w:rsid w:val="005C0B61"/>
    <w:rPr>
      <w:rFonts w:ascii="Arial Narrow" w:hAnsi="Arial Narrow"/>
      <w:szCs w:val="24"/>
      <w:lang w:val="en-US" w:eastAsia="en-US" w:bidi="ar-SA"/>
    </w:rPr>
  </w:style>
  <w:style w:type="paragraph" w:customStyle="1" w:styleId="StatementLevel1Hanging">
    <w:name w:val="Statement Level 1 Hanging"/>
    <w:basedOn w:val="StatementLevel1"/>
    <w:rsid w:val="005C0B61"/>
    <w:pPr>
      <w:ind w:left="288" w:hanging="288"/>
    </w:pPr>
  </w:style>
  <w:style w:type="character" w:customStyle="1" w:styleId="ChecklistBasisChar">
    <w:name w:val="Checklist Basis Char"/>
    <w:link w:val="ChecklistBasis"/>
    <w:rsid w:val="00706E66"/>
    <w:rPr>
      <w:rFonts w:ascii="Arial Narrow" w:hAnsi="Arial Narrow"/>
      <w:szCs w:val="24"/>
      <w:lang w:val="en-US" w:eastAsia="en-US" w:bidi="ar-SA"/>
    </w:rPr>
  </w:style>
  <w:style w:type="paragraph" w:styleId="BalloonText">
    <w:name w:val="Balloon Text"/>
    <w:basedOn w:val="Normal"/>
    <w:semiHidden/>
    <w:rsid w:val="00E953D1"/>
    <w:rPr>
      <w:rFonts w:ascii="Tahoma" w:hAnsi="Tahoma" w:cs="Tahoma"/>
      <w:sz w:val="16"/>
      <w:szCs w:val="16"/>
    </w:rPr>
  </w:style>
  <w:style w:type="character" w:styleId="EndnoteReference">
    <w:name w:val="endnote reference"/>
    <w:semiHidden/>
    <w:rsid w:val="004D2272"/>
    <w:rPr>
      <w:vertAlign w:val="superscript"/>
    </w:rPr>
  </w:style>
  <w:style w:type="numbering" w:customStyle="1" w:styleId="BulletLevel1">
    <w:name w:val="Bullet Level 1"/>
    <w:basedOn w:val="NoList"/>
    <w:rsid w:val="005F3EF9"/>
    <w:pPr>
      <w:numPr>
        <w:numId w:val="39"/>
      </w:numPr>
    </w:pPr>
  </w:style>
  <w:style w:type="paragraph" w:customStyle="1" w:styleId="Basis1">
    <w:name w:val="Basis 1"/>
    <w:basedOn w:val="Normal"/>
    <w:link w:val="Basis1Char"/>
    <w:rsid w:val="005F3EF9"/>
    <w:pPr>
      <w:numPr>
        <w:numId w:val="39"/>
      </w:numPr>
    </w:pPr>
  </w:style>
  <w:style w:type="paragraph" w:customStyle="1" w:styleId="Basis2">
    <w:name w:val="Basis 2"/>
    <w:basedOn w:val="Basis1"/>
    <w:link w:val="Basis2Char"/>
    <w:rsid w:val="005F3EF9"/>
    <w:pPr>
      <w:numPr>
        <w:ilvl w:val="1"/>
      </w:numPr>
      <w:tabs>
        <w:tab w:val="clear" w:pos="720"/>
        <w:tab w:val="num" w:pos="360"/>
      </w:tabs>
      <w:ind w:left="360"/>
    </w:pPr>
  </w:style>
  <w:style w:type="paragraph" w:customStyle="1" w:styleId="Basis3">
    <w:name w:val="Basis 3"/>
    <w:basedOn w:val="Basis2"/>
    <w:rsid w:val="005F3EF9"/>
    <w:pPr>
      <w:numPr>
        <w:ilvl w:val="2"/>
      </w:numPr>
      <w:tabs>
        <w:tab w:val="clear" w:pos="1080"/>
        <w:tab w:val="num" w:pos="360"/>
      </w:tabs>
      <w:ind w:left="360"/>
    </w:pPr>
  </w:style>
  <w:style w:type="character" w:customStyle="1" w:styleId="Basis1Char">
    <w:name w:val="Basis 1 Char"/>
    <w:link w:val="Basis1"/>
    <w:rsid w:val="005F3EF9"/>
    <w:rPr>
      <w:sz w:val="24"/>
      <w:szCs w:val="24"/>
      <w:lang w:val="en-US" w:eastAsia="en-US" w:bidi="ar-SA"/>
    </w:rPr>
  </w:style>
  <w:style w:type="character" w:customStyle="1" w:styleId="Basis2Char">
    <w:name w:val="Basis 2 Char"/>
    <w:link w:val="Basis2"/>
    <w:rsid w:val="005F3EF9"/>
    <w:rPr>
      <w:sz w:val="24"/>
      <w:szCs w:val="24"/>
      <w:lang w:val="en-US" w:eastAsia="en-US" w:bidi="ar-SA"/>
    </w:rPr>
  </w:style>
  <w:style w:type="paragraph" w:customStyle="1" w:styleId="Basis4">
    <w:name w:val="Basis 4"/>
    <w:basedOn w:val="Basis3"/>
    <w:rsid w:val="005F3EF9"/>
    <w:pPr>
      <w:numPr>
        <w:ilvl w:val="3"/>
      </w:numPr>
      <w:tabs>
        <w:tab w:val="clear" w:pos="1440"/>
        <w:tab w:val="num" w:pos="360"/>
      </w:tabs>
      <w:ind w:left="360"/>
    </w:pPr>
  </w:style>
  <w:style w:type="paragraph" w:customStyle="1" w:styleId="Basis5">
    <w:name w:val="Basis 5"/>
    <w:basedOn w:val="Basis4"/>
    <w:rsid w:val="005F3EF9"/>
    <w:pPr>
      <w:numPr>
        <w:ilvl w:val="4"/>
      </w:numPr>
      <w:tabs>
        <w:tab w:val="clear" w:pos="1800"/>
        <w:tab w:val="num" w:pos="360"/>
      </w:tabs>
      <w:ind w:left="360"/>
    </w:pPr>
  </w:style>
  <w:style w:type="paragraph" w:styleId="FootnoteText">
    <w:name w:val="footnote text"/>
    <w:basedOn w:val="Normal"/>
    <w:semiHidden/>
    <w:rsid w:val="00750835"/>
    <w:rPr>
      <w:sz w:val="20"/>
      <w:szCs w:val="20"/>
    </w:rPr>
  </w:style>
  <w:style w:type="character" w:styleId="FootnoteReference">
    <w:name w:val="footnote reference"/>
    <w:semiHidden/>
    <w:rsid w:val="00750835"/>
    <w:rPr>
      <w:vertAlign w:val="superscript"/>
    </w:rPr>
  </w:style>
  <w:style w:type="paragraph" w:customStyle="1" w:styleId="SOPFooter">
    <w:name w:val="SOP Footer"/>
    <w:basedOn w:val="Normal"/>
    <w:rsid w:val="00C317A8"/>
    <w:pPr>
      <w:jc w:val="center"/>
    </w:pPr>
    <w:rPr>
      <w:rFonts w:ascii="Arial" w:hAnsi="Arial" w:cs="Tahoma"/>
      <w:sz w:val="16"/>
      <w:szCs w:val="20"/>
    </w:rPr>
  </w:style>
  <w:style w:type="character" w:styleId="CommentReference">
    <w:name w:val="annotation reference"/>
    <w:rsid w:val="00826805"/>
    <w:rPr>
      <w:sz w:val="16"/>
      <w:szCs w:val="16"/>
    </w:rPr>
  </w:style>
  <w:style w:type="paragraph" w:styleId="CommentText">
    <w:name w:val="annotation text"/>
    <w:basedOn w:val="Normal"/>
    <w:link w:val="CommentTextChar"/>
    <w:rsid w:val="00826805"/>
    <w:rPr>
      <w:sz w:val="20"/>
      <w:szCs w:val="20"/>
    </w:rPr>
  </w:style>
  <w:style w:type="character" w:customStyle="1" w:styleId="CommentTextChar">
    <w:name w:val="Comment Text Char"/>
    <w:basedOn w:val="DefaultParagraphFont"/>
    <w:link w:val="CommentText"/>
    <w:rsid w:val="00826805"/>
  </w:style>
  <w:style w:type="paragraph" w:styleId="CommentSubject">
    <w:name w:val="annotation subject"/>
    <w:basedOn w:val="CommentText"/>
    <w:next w:val="CommentText"/>
    <w:link w:val="CommentSubjectChar"/>
    <w:rsid w:val="00826805"/>
    <w:rPr>
      <w:b/>
      <w:bCs/>
    </w:rPr>
  </w:style>
  <w:style w:type="character" w:customStyle="1" w:styleId="CommentSubjectChar">
    <w:name w:val="Comment Subject Char"/>
    <w:link w:val="CommentSubject"/>
    <w:rsid w:val="00826805"/>
    <w:rPr>
      <w:b/>
      <w:bCs/>
    </w:rPr>
  </w:style>
  <w:style w:type="character" w:customStyle="1" w:styleId="SOPLeader">
    <w:name w:val="SOP Leader"/>
    <w:rsid w:val="00D213DA"/>
    <w:rPr>
      <w:rFonts w:ascii="Calibri" w:hAnsi="Calibri"/>
      <w:b/>
      <w:sz w:val="24"/>
    </w:rPr>
  </w:style>
  <w:style w:type="paragraph" w:customStyle="1" w:styleId="SOPName">
    <w:name w:val="SOP Name"/>
    <w:basedOn w:val="Normal"/>
    <w:rsid w:val="00D213DA"/>
    <w:rPr>
      <w:rFonts w:ascii="Calibri" w:hAnsi="Calibri" w:cs="Tahoma"/>
      <w:szCs w:val="20"/>
    </w:rPr>
  </w:style>
  <w:style w:type="paragraph" w:customStyle="1" w:styleId="SOPTableHeader">
    <w:name w:val="SOP Table Header"/>
    <w:basedOn w:val="Normal"/>
    <w:rsid w:val="00D213DA"/>
    <w:pPr>
      <w:jc w:val="center"/>
    </w:pPr>
    <w:rPr>
      <w:rFonts w:ascii="Calibri" w:hAnsi="Calibri" w:cs="Tahoma"/>
      <w:sz w:val="20"/>
      <w:szCs w:val="20"/>
    </w:rPr>
  </w:style>
  <w:style w:type="paragraph" w:customStyle="1" w:styleId="SOPTableEntry">
    <w:name w:val="SOP Table Entry"/>
    <w:basedOn w:val="SOPTableHeader"/>
    <w:rsid w:val="00D213D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3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10" ma:contentTypeDescription="Create a new document." ma:contentTypeScope="" ma:versionID="97c68768283a29332c17465fdb63ad97">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d57bd75d030d2aeb8c4241aa7f91aa6e"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14C3A-3A6B-40AE-8977-8AEC7E66247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639D1DF-018A-4A7D-8133-EE3B6BEBBF5B}">
  <ds:schemaRefs>
    <ds:schemaRef ds:uri="http://schemas.microsoft.com/sharepoint/v3/contenttype/forms"/>
  </ds:schemaRefs>
</ds:datastoreItem>
</file>

<file path=customXml/itemProps3.xml><?xml version="1.0" encoding="utf-8"?>
<ds:datastoreItem xmlns:ds="http://schemas.openxmlformats.org/officeDocument/2006/customXml" ds:itemID="{65C157A6-8EF7-4586-8A9F-DA5F0FCB2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F1EEB2-1AD2-4B20-962B-8DB0AABA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WORKSHEET: Criteria for Approval and Additional Considerations</vt:lpstr>
    </vt:vector>
  </TitlesOfParts>
  <Manager>Stuart Horowitz, PhD, MBA, CHRC</Manager>
  <Company>Huron Consulting Group, Inc.</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Criteria for Approval and Additional Considerations</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Marissa K Scott</cp:lastModifiedBy>
  <cp:revision>2</cp:revision>
  <cp:lastPrinted>2011-01-24T12:50:00Z</cp:lastPrinted>
  <dcterms:created xsi:type="dcterms:W3CDTF">2019-02-26T21:05:00Z</dcterms:created>
  <dcterms:modified xsi:type="dcterms:W3CDTF">2019-02-26T21:05:00Z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0x01010095A4FA81C6AB2F4E815032FD0DD9AC96</vt:lpwstr>
  </property>
</Properties>
</file>