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9CF31" w14:textId="726A1C36" w:rsidR="00660C67" w:rsidRPr="006C27BE" w:rsidRDefault="001F5356" w:rsidP="006C27BE">
      <w:pPr>
        <w:spacing w:before="240" w:after="60" w:line="240" w:lineRule="auto"/>
        <w:jc w:val="center"/>
        <w:rPr>
          <w:b/>
          <w:sz w:val="28"/>
          <w:szCs w:val="28"/>
        </w:rPr>
      </w:pPr>
      <w:r w:rsidRPr="006C27BE">
        <w:rPr>
          <w:b/>
          <w:sz w:val="28"/>
          <w:szCs w:val="28"/>
        </w:rPr>
        <w:t xml:space="preserve">Information Sheet for </w:t>
      </w:r>
      <w:r w:rsidR="00273756" w:rsidRPr="006C27BE">
        <w:rPr>
          <w:b/>
          <w:sz w:val="28"/>
          <w:szCs w:val="28"/>
        </w:rPr>
        <w:t xml:space="preserve">Sexual </w:t>
      </w:r>
      <w:r w:rsidRPr="006C27BE">
        <w:rPr>
          <w:b/>
          <w:sz w:val="28"/>
          <w:szCs w:val="28"/>
        </w:rPr>
        <w:t xml:space="preserve">Partners of </w:t>
      </w:r>
      <w:r w:rsidR="00C6621A" w:rsidRPr="006C27BE">
        <w:rPr>
          <w:b/>
          <w:sz w:val="28"/>
          <w:szCs w:val="28"/>
        </w:rPr>
        <w:t xml:space="preserve">Subjects </w:t>
      </w:r>
      <w:r w:rsidR="00273756" w:rsidRPr="006C27BE">
        <w:rPr>
          <w:b/>
          <w:sz w:val="28"/>
          <w:szCs w:val="28"/>
        </w:rPr>
        <w:t>Participatin</w:t>
      </w:r>
      <w:r w:rsidR="004A1CEB" w:rsidRPr="006C27BE">
        <w:rPr>
          <w:b/>
          <w:sz w:val="28"/>
          <w:szCs w:val="28"/>
        </w:rPr>
        <w:t>g</w:t>
      </w:r>
      <w:r w:rsidR="00273756" w:rsidRPr="006C27BE">
        <w:rPr>
          <w:b/>
          <w:sz w:val="28"/>
          <w:szCs w:val="28"/>
        </w:rPr>
        <w:t xml:space="preserve"> </w:t>
      </w:r>
      <w:r w:rsidRPr="006C27BE">
        <w:rPr>
          <w:b/>
          <w:sz w:val="28"/>
          <w:szCs w:val="28"/>
        </w:rPr>
        <w:t>in Clinical Trials</w:t>
      </w:r>
    </w:p>
    <w:p w14:paraId="667A9CAC" w14:textId="12317468" w:rsidR="006673E5" w:rsidRPr="00E026FB" w:rsidRDefault="006673E5" w:rsidP="006C27BE">
      <w:pPr>
        <w:shd w:val="clear" w:color="auto" w:fill="FFFFFF"/>
        <w:spacing w:before="240" w:after="60" w:line="240" w:lineRule="auto"/>
        <w:jc w:val="both"/>
        <w:rPr>
          <w:color w:val="000000"/>
          <w:sz w:val="24"/>
          <w:szCs w:val="24"/>
        </w:rPr>
      </w:pPr>
      <w:r w:rsidRPr="00E026FB">
        <w:rPr>
          <w:color w:val="000000"/>
          <w:sz w:val="24"/>
          <w:szCs w:val="24"/>
        </w:rPr>
        <w:t xml:space="preserve">This information sheet is </w:t>
      </w:r>
      <w:r w:rsidR="004A6DCF" w:rsidRPr="00E026FB">
        <w:rPr>
          <w:color w:val="000000"/>
          <w:sz w:val="24"/>
          <w:szCs w:val="24"/>
        </w:rPr>
        <w:t xml:space="preserve">provided </w:t>
      </w:r>
      <w:r w:rsidRPr="00E026FB">
        <w:rPr>
          <w:color w:val="000000"/>
          <w:sz w:val="24"/>
          <w:szCs w:val="24"/>
        </w:rPr>
        <w:t>to inform you that your sexual partner is participating in a research study involving an investigational drug</w:t>
      </w:r>
      <w:r w:rsidR="004242EE" w:rsidRPr="00E026FB">
        <w:rPr>
          <w:color w:val="000000"/>
          <w:sz w:val="24"/>
          <w:szCs w:val="24"/>
        </w:rPr>
        <w:t xml:space="preserve"> (a drug that is not approved</w:t>
      </w:r>
      <w:r w:rsidR="008B660D" w:rsidRPr="00E026FB">
        <w:rPr>
          <w:color w:val="000000"/>
          <w:sz w:val="24"/>
          <w:szCs w:val="24"/>
        </w:rPr>
        <w:t xml:space="preserve"> for this use</w:t>
      </w:r>
      <w:r w:rsidR="004242EE" w:rsidRPr="00E026FB">
        <w:rPr>
          <w:color w:val="000000"/>
          <w:sz w:val="24"/>
          <w:szCs w:val="24"/>
        </w:rPr>
        <w:t xml:space="preserve"> by the FDA)</w:t>
      </w:r>
      <w:r w:rsidRPr="00E026FB">
        <w:rPr>
          <w:color w:val="000000"/>
          <w:sz w:val="24"/>
          <w:szCs w:val="24"/>
        </w:rPr>
        <w:t>. The research team wants to make sure you are aware of risks you may be exposed to because of their participation in this research.</w:t>
      </w:r>
    </w:p>
    <w:p w14:paraId="3BA145D2" w14:textId="16474B1B" w:rsidR="00B04F7F" w:rsidRPr="00E026FB" w:rsidRDefault="004345E6" w:rsidP="006C27BE">
      <w:pPr>
        <w:pStyle w:val="xxmsolistparagraph"/>
        <w:spacing w:before="240" w:after="60"/>
        <w:ind w:left="0"/>
        <w:rPr>
          <w:b/>
          <w:i/>
          <w:iCs/>
          <w:sz w:val="24"/>
          <w:szCs w:val="24"/>
        </w:rPr>
      </w:pPr>
      <w:r w:rsidRPr="00E026FB">
        <w:rPr>
          <w:b/>
          <w:i/>
          <w:iCs/>
          <w:sz w:val="24"/>
          <w:szCs w:val="24"/>
        </w:rPr>
        <w:t xml:space="preserve">Recommendations </w:t>
      </w:r>
      <w:r w:rsidR="00B04F7F" w:rsidRPr="00E026FB">
        <w:rPr>
          <w:b/>
          <w:i/>
          <w:iCs/>
          <w:sz w:val="24"/>
          <w:szCs w:val="24"/>
        </w:rPr>
        <w:t>for Preventing Pregnancy</w:t>
      </w:r>
    </w:p>
    <w:p w14:paraId="309B115C" w14:textId="0B19220B" w:rsidR="00AA0FF3" w:rsidRPr="00E026FB" w:rsidRDefault="00AA0FF3" w:rsidP="006C27BE">
      <w:pPr>
        <w:shd w:val="clear" w:color="auto" w:fill="FFFFFF"/>
        <w:spacing w:before="240" w:after="60" w:line="240" w:lineRule="auto"/>
        <w:jc w:val="both"/>
        <w:rPr>
          <w:sz w:val="24"/>
          <w:szCs w:val="24"/>
        </w:rPr>
      </w:pPr>
      <w:r w:rsidRPr="00E026FB">
        <w:rPr>
          <w:sz w:val="24"/>
          <w:szCs w:val="24"/>
        </w:rPr>
        <w:t xml:space="preserve">The drugs used in this study could be harmful to an embryo, fetus, or newborn baby. </w:t>
      </w:r>
      <w:r w:rsidR="004A6DCF" w:rsidRPr="00E026FB">
        <w:rPr>
          <w:sz w:val="24"/>
          <w:szCs w:val="24"/>
        </w:rPr>
        <w:t xml:space="preserve">It is recommended that you </w:t>
      </w:r>
      <w:r w:rsidR="0019596E" w:rsidRPr="00E026FB">
        <w:rPr>
          <w:sz w:val="24"/>
          <w:szCs w:val="24"/>
        </w:rPr>
        <w:t xml:space="preserve">use effective birth control with this person. </w:t>
      </w:r>
    </w:p>
    <w:p w14:paraId="2309A8BE" w14:textId="348D79C8" w:rsidR="00E27ADF" w:rsidRPr="00E026FB" w:rsidRDefault="00291466" w:rsidP="006C27BE">
      <w:pPr>
        <w:spacing w:before="240" w:after="60" w:line="240" w:lineRule="auto"/>
        <w:rPr>
          <w:rFonts w:eastAsia="Times New Roman" w:cstheme="minorHAnsi"/>
          <w:sz w:val="24"/>
          <w:szCs w:val="24"/>
        </w:rPr>
      </w:pPr>
      <w:r w:rsidRPr="00E026FB">
        <w:rPr>
          <w:rFonts w:eastAsia="Times New Roman" w:cstheme="minorHAnsi"/>
          <w:sz w:val="24"/>
          <w:szCs w:val="24"/>
        </w:rPr>
        <w:t xml:space="preserve">Below are common birth control methods. </w:t>
      </w:r>
      <w:r w:rsidR="004345E6" w:rsidRPr="00E026FB">
        <w:rPr>
          <w:rFonts w:eastAsia="Times New Roman" w:cstheme="minorHAnsi"/>
          <w:sz w:val="24"/>
          <w:szCs w:val="24"/>
        </w:rPr>
        <w:t>If a box is checked below, then th</w:t>
      </w:r>
      <w:r w:rsidR="00AE43F5">
        <w:rPr>
          <w:rFonts w:eastAsia="Times New Roman" w:cstheme="minorHAnsi"/>
          <w:sz w:val="24"/>
          <w:szCs w:val="24"/>
        </w:rPr>
        <w:t>e</w:t>
      </w:r>
      <w:r w:rsidR="004345E6" w:rsidRPr="00E026FB">
        <w:rPr>
          <w:rFonts w:eastAsia="Times New Roman" w:cstheme="minorHAnsi"/>
          <w:sz w:val="24"/>
          <w:szCs w:val="24"/>
        </w:rPr>
        <w:t xml:space="preserve"> method of birth control </w:t>
      </w:r>
      <w:r w:rsidR="00AE43F5">
        <w:rPr>
          <w:rFonts w:eastAsia="Times New Roman" w:cstheme="minorHAnsi"/>
          <w:sz w:val="24"/>
          <w:szCs w:val="24"/>
        </w:rPr>
        <w:t>is</w:t>
      </w:r>
      <w:r w:rsidR="004345E6" w:rsidRPr="00E026FB">
        <w:rPr>
          <w:rFonts w:eastAsia="Times New Roman" w:cstheme="minorHAnsi"/>
          <w:sz w:val="24"/>
          <w:szCs w:val="24"/>
        </w:rPr>
        <w:t xml:space="preserve"> considered sufficiently effective for </w:t>
      </w:r>
      <w:r w:rsidR="00BF54A4" w:rsidRPr="00E026FB">
        <w:rPr>
          <w:rFonts w:eastAsia="Times New Roman" w:cstheme="minorHAnsi"/>
          <w:sz w:val="24"/>
          <w:szCs w:val="24"/>
        </w:rPr>
        <w:t xml:space="preserve">participants of </w:t>
      </w:r>
      <w:r w:rsidR="004345E6" w:rsidRPr="00E026FB">
        <w:rPr>
          <w:rFonts w:eastAsia="Times New Roman" w:cstheme="minorHAnsi"/>
          <w:sz w:val="24"/>
          <w:szCs w:val="24"/>
        </w:rPr>
        <w:t>this trial</w:t>
      </w:r>
      <w:r w:rsidR="00BF54A4" w:rsidRPr="00E026FB">
        <w:rPr>
          <w:rFonts w:eastAsia="Times New Roman" w:cstheme="minorHAnsi"/>
          <w:sz w:val="24"/>
          <w:szCs w:val="24"/>
        </w:rPr>
        <w:t xml:space="preserve"> and their partners</w:t>
      </w:r>
      <w:r w:rsidR="004345E6" w:rsidRPr="00E026FB">
        <w:rPr>
          <w:rFonts w:eastAsia="Times New Roman" w:cstheme="minorHAnsi"/>
          <w:sz w:val="24"/>
          <w:szCs w:val="24"/>
        </w:rPr>
        <w:t>. If a box is not checked below, then the</w:t>
      </w:r>
      <w:r w:rsidR="00F4568F">
        <w:rPr>
          <w:rFonts w:eastAsia="Times New Roman" w:cstheme="minorHAnsi"/>
          <w:sz w:val="24"/>
          <w:szCs w:val="24"/>
        </w:rPr>
        <w:t xml:space="preserve"> </w:t>
      </w:r>
      <w:r w:rsidR="004345E6" w:rsidRPr="00E026FB">
        <w:rPr>
          <w:rFonts w:eastAsia="Times New Roman" w:cstheme="minorHAnsi"/>
          <w:sz w:val="24"/>
          <w:szCs w:val="24"/>
        </w:rPr>
        <w:t>method</w:t>
      </w:r>
      <w:r w:rsidR="00AE43F5">
        <w:rPr>
          <w:rFonts w:eastAsia="Times New Roman" w:cstheme="minorHAnsi"/>
          <w:sz w:val="24"/>
          <w:szCs w:val="24"/>
        </w:rPr>
        <w:t xml:space="preserve"> </w:t>
      </w:r>
      <w:r w:rsidR="00F4568F">
        <w:rPr>
          <w:rFonts w:eastAsia="Times New Roman" w:cstheme="minorHAnsi"/>
          <w:sz w:val="24"/>
          <w:szCs w:val="24"/>
        </w:rPr>
        <w:t>is</w:t>
      </w:r>
      <w:r w:rsidR="004345E6" w:rsidRPr="00E026FB">
        <w:rPr>
          <w:rFonts w:eastAsia="Times New Roman" w:cstheme="minorHAnsi"/>
          <w:sz w:val="24"/>
          <w:szCs w:val="24"/>
        </w:rPr>
        <w:t xml:space="preserve"> not recommended</w:t>
      </w:r>
      <w:r w:rsidR="004733D7" w:rsidRPr="00E026FB">
        <w:rPr>
          <w:rFonts w:eastAsia="Times New Roman" w:cstheme="minorHAnsi"/>
          <w:sz w:val="24"/>
          <w:szCs w:val="24"/>
        </w:rPr>
        <w:t xml:space="preserve"> to be used as the only method of birth control</w:t>
      </w:r>
      <w:r w:rsidR="004345E6" w:rsidRPr="00E026FB">
        <w:rPr>
          <w:rFonts w:eastAsia="Times New Roman" w:cstheme="minorHAnsi"/>
          <w:sz w:val="24"/>
          <w:szCs w:val="24"/>
        </w:rPr>
        <w:t xml:space="preserve"> for people having sex with participants of this trial.</w:t>
      </w:r>
      <w:r w:rsidR="00BF54A4" w:rsidRPr="00E026FB">
        <w:rPr>
          <w:rFonts w:eastAsia="Times New Roman" w:cstheme="minorHAnsi"/>
          <w:sz w:val="24"/>
          <w:szCs w:val="24"/>
        </w:rPr>
        <w:t xml:space="preserve"> </w:t>
      </w:r>
      <w:r w:rsidRPr="00E026FB">
        <w:rPr>
          <w:rFonts w:eastAsia="Times New Roman" w:cstheme="minorHAnsi"/>
          <w:sz w:val="24"/>
          <w:szCs w:val="24"/>
        </w:rPr>
        <w:t xml:space="preserve">Talk to your doctor to make sure your chosen method of birth control is </w:t>
      </w:r>
      <w:r w:rsidR="004A6DCF" w:rsidRPr="00E026FB">
        <w:rPr>
          <w:rFonts w:eastAsia="Times New Roman" w:cstheme="minorHAnsi"/>
          <w:sz w:val="24"/>
          <w:szCs w:val="24"/>
        </w:rPr>
        <w:t xml:space="preserve">medically </w:t>
      </w:r>
      <w:r w:rsidRPr="00E026FB">
        <w:rPr>
          <w:rFonts w:eastAsia="Times New Roman" w:cstheme="minorHAnsi"/>
          <w:sz w:val="24"/>
          <w:szCs w:val="24"/>
        </w:rPr>
        <w:t>safe</w:t>
      </w:r>
      <w:r w:rsidR="004A6DCF" w:rsidRPr="00E026FB">
        <w:rPr>
          <w:rFonts w:eastAsia="Times New Roman" w:cstheme="minorHAnsi"/>
          <w:sz w:val="24"/>
          <w:szCs w:val="24"/>
        </w:rPr>
        <w:t xml:space="preserve"> for you</w:t>
      </w:r>
      <w:r w:rsidRPr="00E026FB">
        <w:rPr>
          <w:rFonts w:eastAsia="Times New Roman" w:cstheme="minorHAnsi"/>
          <w:sz w:val="24"/>
          <w:szCs w:val="24"/>
        </w:rPr>
        <w:t xml:space="preserve"> and effective.</w:t>
      </w:r>
      <w:r w:rsidR="0052752B" w:rsidRPr="00E026FB">
        <w:rPr>
          <w:rFonts w:eastAsia="Times New Roman" w:cstheme="minorHAnsi"/>
          <w:sz w:val="24"/>
          <w:szCs w:val="24"/>
        </w:rPr>
        <w:t xml:space="preserve"> </w:t>
      </w:r>
    </w:p>
    <w:p w14:paraId="449B4402" w14:textId="1D093A1D" w:rsidR="008614D9" w:rsidRPr="00E026FB" w:rsidRDefault="00E27ADF" w:rsidP="006C27BE">
      <w:pPr>
        <w:spacing w:before="240" w:after="60" w:line="240" w:lineRule="auto"/>
        <w:jc w:val="both"/>
        <w:rPr>
          <w:rFonts w:eastAsia="Times New Roman"/>
          <w:sz w:val="24"/>
          <w:szCs w:val="24"/>
        </w:rPr>
      </w:pPr>
      <w:r w:rsidRPr="00E026FB">
        <w:rPr>
          <w:rFonts w:eastAsia="Times New Roman" w:cstheme="minorHAnsi"/>
          <w:sz w:val="24"/>
          <w:szCs w:val="24"/>
        </w:rPr>
        <w:t>HIGHLY</w:t>
      </w:r>
      <w:r w:rsidRPr="00E026FB">
        <w:rPr>
          <w:rFonts w:eastAsia="Times New Roman"/>
          <w:sz w:val="24"/>
          <w:szCs w:val="24"/>
        </w:rPr>
        <w:t xml:space="preserve"> effective </w:t>
      </w:r>
      <w:r w:rsidR="00291466" w:rsidRPr="00E026FB">
        <w:rPr>
          <w:rFonts w:eastAsia="Times New Roman"/>
          <w:sz w:val="24"/>
          <w:szCs w:val="24"/>
        </w:rPr>
        <w:t>birth control</w:t>
      </w:r>
    </w:p>
    <w:p w14:paraId="138CE968" w14:textId="77777777" w:rsidR="003F3E2E" w:rsidRPr="00E026FB" w:rsidRDefault="003F3E2E" w:rsidP="00E026FB">
      <w:pPr>
        <w:pStyle w:val="ListParagraph"/>
        <w:numPr>
          <w:ilvl w:val="1"/>
          <w:numId w:val="13"/>
        </w:numPr>
        <w:spacing w:after="0" w:line="240" w:lineRule="auto"/>
        <w:rPr>
          <w:rFonts w:eastAsia="Times New Roman"/>
          <w:sz w:val="24"/>
          <w:szCs w:val="24"/>
        </w:rPr>
      </w:pPr>
      <w:r w:rsidRPr="00E026FB">
        <w:rPr>
          <w:rFonts w:eastAsia="Times New Roman"/>
          <w:sz w:val="24"/>
          <w:szCs w:val="24"/>
        </w:rPr>
        <w:t>A contraceptive implant</w:t>
      </w:r>
    </w:p>
    <w:p w14:paraId="1FE2E4BE" w14:textId="5875DE11" w:rsidR="003F3E2E" w:rsidRPr="00E026FB" w:rsidRDefault="003F3E2E" w:rsidP="00E026FB">
      <w:pPr>
        <w:pStyle w:val="ListParagraph"/>
        <w:numPr>
          <w:ilvl w:val="1"/>
          <w:numId w:val="13"/>
        </w:numPr>
        <w:spacing w:after="0" w:line="240" w:lineRule="auto"/>
        <w:rPr>
          <w:rFonts w:eastAsia="Times New Roman"/>
          <w:sz w:val="24"/>
          <w:szCs w:val="24"/>
        </w:rPr>
      </w:pPr>
      <w:r w:rsidRPr="00E026FB">
        <w:rPr>
          <w:rFonts w:eastAsia="Times New Roman"/>
          <w:sz w:val="24"/>
          <w:szCs w:val="24"/>
        </w:rPr>
        <w:t>An intrauterine device</w:t>
      </w:r>
      <w:r w:rsidR="00BF54A4" w:rsidRPr="00E026FB">
        <w:rPr>
          <w:rFonts w:eastAsia="Times New Roman"/>
          <w:sz w:val="24"/>
          <w:szCs w:val="24"/>
        </w:rPr>
        <w:t xml:space="preserve"> (IUD)</w:t>
      </w:r>
    </w:p>
    <w:p w14:paraId="15F43AE5" w14:textId="467B0D94" w:rsidR="00260379" w:rsidRPr="00E026FB" w:rsidRDefault="00260379" w:rsidP="00E026FB">
      <w:pPr>
        <w:pStyle w:val="ListParagraph"/>
        <w:numPr>
          <w:ilvl w:val="1"/>
          <w:numId w:val="13"/>
        </w:numPr>
        <w:spacing w:after="0" w:line="240" w:lineRule="auto"/>
        <w:rPr>
          <w:rFonts w:eastAsia="Times New Roman"/>
          <w:sz w:val="24"/>
          <w:szCs w:val="24"/>
        </w:rPr>
      </w:pPr>
      <w:r w:rsidRPr="00E026FB">
        <w:rPr>
          <w:rFonts w:eastAsia="Times New Roman"/>
          <w:sz w:val="24"/>
          <w:szCs w:val="24"/>
        </w:rPr>
        <w:t>Vasectomy</w:t>
      </w:r>
    </w:p>
    <w:p w14:paraId="4137D095" w14:textId="545D7FCE" w:rsidR="00E27ADF" w:rsidRPr="00E026FB" w:rsidRDefault="00260379" w:rsidP="00E026FB">
      <w:pPr>
        <w:pStyle w:val="ListParagraph"/>
        <w:numPr>
          <w:ilvl w:val="1"/>
          <w:numId w:val="13"/>
        </w:numPr>
        <w:spacing w:after="0" w:line="240" w:lineRule="auto"/>
        <w:rPr>
          <w:rFonts w:eastAsia="Times New Roman"/>
          <w:sz w:val="24"/>
          <w:szCs w:val="24"/>
        </w:rPr>
      </w:pPr>
      <w:r w:rsidRPr="00E026FB">
        <w:rPr>
          <w:rFonts w:eastAsia="Times New Roman"/>
          <w:sz w:val="24"/>
          <w:szCs w:val="24"/>
        </w:rPr>
        <w:t xml:space="preserve">Surgery to remove or block the fallopian </w:t>
      </w:r>
      <w:r w:rsidR="00E27ADF" w:rsidRPr="00E026FB">
        <w:rPr>
          <w:rFonts w:eastAsia="Times New Roman"/>
          <w:sz w:val="24"/>
          <w:szCs w:val="24"/>
        </w:rPr>
        <w:t xml:space="preserve">tubes </w:t>
      </w:r>
      <w:r w:rsidRPr="00E026FB">
        <w:rPr>
          <w:rFonts w:eastAsia="Times New Roman"/>
          <w:sz w:val="24"/>
          <w:szCs w:val="24"/>
        </w:rPr>
        <w:t>(</w:t>
      </w:r>
      <w:r w:rsidR="00E27ADF" w:rsidRPr="00E026FB">
        <w:rPr>
          <w:rFonts w:eastAsia="Times New Roman"/>
          <w:sz w:val="24"/>
          <w:szCs w:val="24"/>
        </w:rPr>
        <w:t>tubes “tied”)</w:t>
      </w:r>
    </w:p>
    <w:p w14:paraId="1549A924" w14:textId="5AE62173" w:rsidR="00E27ADF" w:rsidRPr="00E026FB" w:rsidRDefault="00E27ADF" w:rsidP="006C27BE">
      <w:pPr>
        <w:spacing w:before="240" w:after="60" w:line="240" w:lineRule="auto"/>
        <w:rPr>
          <w:rFonts w:eastAsia="Times New Roman"/>
          <w:sz w:val="24"/>
          <w:szCs w:val="24"/>
        </w:rPr>
      </w:pPr>
      <w:r w:rsidRPr="00E026FB">
        <w:rPr>
          <w:rFonts w:eastAsia="Times New Roman"/>
          <w:sz w:val="24"/>
          <w:szCs w:val="24"/>
        </w:rPr>
        <w:t xml:space="preserve">MODERATELY effective </w:t>
      </w:r>
      <w:r w:rsidR="00291466" w:rsidRPr="00E026FB">
        <w:rPr>
          <w:rFonts w:eastAsia="Times New Roman"/>
          <w:sz w:val="24"/>
          <w:szCs w:val="24"/>
        </w:rPr>
        <w:t>birth control</w:t>
      </w:r>
      <w:r w:rsidR="007D548D" w:rsidRPr="00E026FB">
        <w:rPr>
          <w:rFonts w:eastAsia="Times New Roman"/>
          <w:sz w:val="24"/>
          <w:szCs w:val="24"/>
        </w:rPr>
        <w:t xml:space="preserve"> </w:t>
      </w:r>
    </w:p>
    <w:p w14:paraId="45EA88B8" w14:textId="77777777" w:rsidR="000C2CAA" w:rsidRPr="00E026FB" w:rsidRDefault="003F3E2E" w:rsidP="00E026FB">
      <w:pPr>
        <w:pStyle w:val="ListParagraph"/>
        <w:numPr>
          <w:ilvl w:val="1"/>
          <w:numId w:val="14"/>
        </w:numPr>
        <w:spacing w:after="0" w:line="240" w:lineRule="auto"/>
        <w:rPr>
          <w:rFonts w:eastAsia="Times New Roman"/>
          <w:sz w:val="24"/>
          <w:szCs w:val="24"/>
        </w:rPr>
      </w:pPr>
      <w:r w:rsidRPr="00E026FB">
        <w:rPr>
          <w:rFonts w:eastAsia="Times New Roman"/>
          <w:sz w:val="24"/>
          <w:szCs w:val="24"/>
        </w:rPr>
        <w:t>Birth control pills</w:t>
      </w:r>
    </w:p>
    <w:p w14:paraId="518BCEFD" w14:textId="77777777" w:rsidR="00E27ADF" w:rsidRPr="00E026FB" w:rsidRDefault="00E27ADF" w:rsidP="00E026FB">
      <w:pPr>
        <w:pStyle w:val="ListParagraph"/>
        <w:numPr>
          <w:ilvl w:val="1"/>
          <w:numId w:val="14"/>
        </w:numPr>
        <w:spacing w:after="0" w:line="240" w:lineRule="auto"/>
        <w:rPr>
          <w:rFonts w:eastAsia="Times New Roman"/>
          <w:sz w:val="24"/>
          <w:szCs w:val="24"/>
        </w:rPr>
      </w:pPr>
      <w:r w:rsidRPr="00E026FB">
        <w:rPr>
          <w:rFonts w:eastAsia="Times New Roman"/>
          <w:sz w:val="24"/>
          <w:szCs w:val="24"/>
        </w:rPr>
        <w:t>Birth control ring</w:t>
      </w:r>
    </w:p>
    <w:p w14:paraId="7B909912" w14:textId="77777777" w:rsidR="00E27ADF" w:rsidRPr="00E026FB" w:rsidRDefault="00E27ADF" w:rsidP="00E026FB">
      <w:pPr>
        <w:pStyle w:val="ListParagraph"/>
        <w:numPr>
          <w:ilvl w:val="1"/>
          <w:numId w:val="14"/>
        </w:numPr>
        <w:spacing w:after="0" w:line="240" w:lineRule="auto"/>
        <w:rPr>
          <w:rFonts w:eastAsia="Times New Roman"/>
          <w:sz w:val="24"/>
          <w:szCs w:val="24"/>
        </w:rPr>
      </w:pPr>
      <w:r w:rsidRPr="00E026FB">
        <w:rPr>
          <w:rFonts w:eastAsia="Times New Roman"/>
          <w:sz w:val="24"/>
          <w:szCs w:val="24"/>
        </w:rPr>
        <w:t>Birth control patch</w:t>
      </w:r>
    </w:p>
    <w:p w14:paraId="754D4D95" w14:textId="1A15E35C" w:rsidR="00E27ADF" w:rsidRPr="00E026FB" w:rsidRDefault="000C2CAA" w:rsidP="00E026FB">
      <w:pPr>
        <w:pStyle w:val="ListParagraph"/>
        <w:numPr>
          <w:ilvl w:val="1"/>
          <w:numId w:val="14"/>
        </w:numPr>
        <w:spacing w:after="0" w:line="240" w:lineRule="auto"/>
        <w:rPr>
          <w:rFonts w:eastAsia="Times New Roman"/>
          <w:sz w:val="24"/>
          <w:szCs w:val="24"/>
        </w:rPr>
      </w:pPr>
      <w:r w:rsidRPr="00E026FB">
        <w:rPr>
          <w:rFonts w:eastAsia="Times New Roman"/>
          <w:sz w:val="24"/>
          <w:szCs w:val="24"/>
        </w:rPr>
        <w:t>Hormone injections</w:t>
      </w:r>
    </w:p>
    <w:p w14:paraId="7FD1FBC1" w14:textId="79F89DA9" w:rsidR="00E026FB" w:rsidRPr="00E026FB" w:rsidRDefault="00E026FB" w:rsidP="00E026FB">
      <w:pPr>
        <w:spacing w:before="240" w:after="60" w:line="240" w:lineRule="auto"/>
        <w:rPr>
          <w:rFonts w:eastAsia="Times New Roman"/>
          <w:sz w:val="24"/>
          <w:szCs w:val="24"/>
        </w:rPr>
      </w:pPr>
      <w:r w:rsidRPr="00E026FB">
        <w:rPr>
          <w:rFonts w:eastAsia="Times New Roman"/>
          <w:sz w:val="24"/>
          <w:szCs w:val="24"/>
        </w:rPr>
        <w:t>Some studies ask participants using MODERATELY effective birth control methods to also use condoms during intercourse to provide extra protection</w:t>
      </w:r>
      <w:r w:rsidR="00F44FCB">
        <w:rPr>
          <w:rFonts w:eastAsia="Times New Roman"/>
          <w:sz w:val="24"/>
          <w:szCs w:val="24"/>
        </w:rPr>
        <w:t xml:space="preserve"> against pregnancy</w:t>
      </w:r>
      <w:r w:rsidRPr="00E026FB">
        <w:rPr>
          <w:rFonts w:eastAsia="Times New Roman"/>
          <w:sz w:val="24"/>
          <w:szCs w:val="24"/>
        </w:rPr>
        <w:t>. For this study:</w:t>
      </w:r>
    </w:p>
    <w:p w14:paraId="35B41E2A" w14:textId="4444D176" w:rsidR="00E026FB" w:rsidRPr="00E026FB" w:rsidRDefault="00E026FB" w:rsidP="00E026FB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E026FB">
        <w:rPr>
          <w:rFonts w:eastAsia="Times New Roman"/>
          <w:sz w:val="24"/>
          <w:szCs w:val="24"/>
        </w:rPr>
        <w:t xml:space="preserve">A condom should </w:t>
      </w:r>
      <w:r w:rsidRPr="00E026FB">
        <w:rPr>
          <w:rFonts w:eastAsia="Times New Roman"/>
          <w:sz w:val="24"/>
          <w:szCs w:val="24"/>
          <w:u w:val="single"/>
        </w:rPr>
        <w:t>also</w:t>
      </w:r>
      <w:r>
        <w:rPr>
          <w:rFonts w:eastAsia="Times New Roman"/>
          <w:sz w:val="24"/>
          <w:szCs w:val="24"/>
        </w:rPr>
        <w:t xml:space="preserve"> </w:t>
      </w:r>
      <w:r w:rsidRPr="00E026FB">
        <w:rPr>
          <w:rFonts w:eastAsia="Times New Roman"/>
          <w:sz w:val="24"/>
          <w:szCs w:val="24"/>
        </w:rPr>
        <w:t>be used if you are using a MODERATELY effective birth control method.</w:t>
      </w:r>
    </w:p>
    <w:p w14:paraId="5091AE21" w14:textId="3B3C050C" w:rsidR="00E026FB" w:rsidRPr="00E026FB" w:rsidRDefault="00E026FB" w:rsidP="00E026FB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/>
          <w:sz w:val="24"/>
          <w:szCs w:val="24"/>
        </w:rPr>
      </w:pPr>
      <w:r w:rsidRPr="00E026FB">
        <w:rPr>
          <w:rFonts w:eastAsia="Times New Roman"/>
          <w:sz w:val="24"/>
          <w:szCs w:val="24"/>
        </w:rPr>
        <w:t>You can choose whether you want to also use a condom if you are using a MODERATELY effective birth control method</w:t>
      </w:r>
      <w:r>
        <w:rPr>
          <w:rFonts w:eastAsia="Times New Roman"/>
          <w:sz w:val="24"/>
          <w:szCs w:val="24"/>
        </w:rPr>
        <w:t>.</w:t>
      </w:r>
    </w:p>
    <w:p w14:paraId="62DFD185" w14:textId="4F0366F5" w:rsidR="00AA0FF3" w:rsidRPr="00E026FB" w:rsidRDefault="004733D7" w:rsidP="006C27BE">
      <w:pPr>
        <w:spacing w:before="240" w:after="60" w:line="240" w:lineRule="auto"/>
        <w:rPr>
          <w:sz w:val="24"/>
          <w:szCs w:val="24"/>
        </w:rPr>
      </w:pPr>
      <w:r w:rsidRPr="00E026FB">
        <w:rPr>
          <w:sz w:val="24"/>
          <w:szCs w:val="24"/>
        </w:rPr>
        <w:t xml:space="preserve">LESS </w:t>
      </w:r>
      <w:r w:rsidR="00AA0FF3" w:rsidRPr="00E026FB">
        <w:rPr>
          <w:sz w:val="24"/>
          <w:szCs w:val="24"/>
        </w:rPr>
        <w:t xml:space="preserve">effective </w:t>
      </w:r>
      <w:r w:rsidR="0043694F" w:rsidRPr="00E026FB">
        <w:rPr>
          <w:sz w:val="24"/>
          <w:szCs w:val="24"/>
        </w:rPr>
        <w:t>birth control</w:t>
      </w:r>
    </w:p>
    <w:p w14:paraId="3F75B78E" w14:textId="77777777" w:rsidR="00AA0FF3" w:rsidRPr="00E026FB" w:rsidRDefault="00AA0FF3" w:rsidP="00E026FB">
      <w:pPr>
        <w:pStyle w:val="ListParagraph"/>
        <w:numPr>
          <w:ilvl w:val="1"/>
          <w:numId w:val="15"/>
        </w:numPr>
        <w:spacing w:after="0" w:line="240" w:lineRule="auto"/>
        <w:rPr>
          <w:rFonts w:eastAsia="Times New Roman"/>
          <w:sz w:val="24"/>
          <w:szCs w:val="24"/>
        </w:rPr>
      </w:pPr>
      <w:r w:rsidRPr="00E026FB">
        <w:rPr>
          <w:rFonts w:eastAsia="Times New Roman"/>
          <w:sz w:val="24"/>
          <w:szCs w:val="24"/>
        </w:rPr>
        <w:t>Male and female condoms</w:t>
      </w:r>
    </w:p>
    <w:p w14:paraId="220F8D11" w14:textId="77777777" w:rsidR="00AA0FF3" w:rsidRPr="00E026FB" w:rsidRDefault="00AA0FF3" w:rsidP="00E026FB">
      <w:pPr>
        <w:pStyle w:val="ListParagraph"/>
        <w:numPr>
          <w:ilvl w:val="1"/>
          <w:numId w:val="15"/>
        </w:numPr>
        <w:spacing w:after="0" w:line="240" w:lineRule="auto"/>
        <w:rPr>
          <w:rFonts w:eastAsia="Times New Roman"/>
          <w:sz w:val="24"/>
          <w:szCs w:val="24"/>
        </w:rPr>
      </w:pPr>
      <w:r w:rsidRPr="00E026FB">
        <w:rPr>
          <w:rFonts w:eastAsia="Times New Roman"/>
          <w:sz w:val="24"/>
          <w:szCs w:val="24"/>
        </w:rPr>
        <w:t>Diaphragm</w:t>
      </w:r>
    </w:p>
    <w:p w14:paraId="49A38DC8" w14:textId="77777777" w:rsidR="00AA0FF3" w:rsidRPr="00E026FB" w:rsidRDefault="00AA0FF3" w:rsidP="00E026FB">
      <w:pPr>
        <w:pStyle w:val="ListParagraph"/>
        <w:numPr>
          <w:ilvl w:val="1"/>
          <w:numId w:val="15"/>
        </w:numPr>
        <w:spacing w:after="0" w:line="240" w:lineRule="auto"/>
        <w:rPr>
          <w:rFonts w:eastAsia="Times New Roman"/>
          <w:sz w:val="24"/>
          <w:szCs w:val="24"/>
        </w:rPr>
      </w:pPr>
      <w:r w:rsidRPr="00E026FB">
        <w:rPr>
          <w:rFonts w:eastAsia="Times New Roman"/>
          <w:sz w:val="24"/>
          <w:szCs w:val="24"/>
        </w:rPr>
        <w:t>Cervical cap</w:t>
      </w:r>
    </w:p>
    <w:p w14:paraId="22830BDF" w14:textId="77777777" w:rsidR="00AA0FF3" w:rsidRPr="00E026FB" w:rsidRDefault="00AA0FF3" w:rsidP="00E026FB">
      <w:pPr>
        <w:pStyle w:val="ListParagraph"/>
        <w:numPr>
          <w:ilvl w:val="1"/>
          <w:numId w:val="15"/>
        </w:numPr>
        <w:spacing w:after="0" w:line="240" w:lineRule="auto"/>
        <w:rPr>
          <w:rFonts w:eastAsia="Times New Roman"/>
          <w:sz w:val="24"/>
          <w:szCs w:val="24"/>
        </w:rPr>
      </w:pPr>
      <w:r w:rsidRPr="00E026FB">
        <w:rPr>
          <w:rFonts w:eastAsia="Times New Roman"/>
          <w:sz w:val="24"/>
          <w:szCs w:val="24"/>
        </w:rPr>
        <w:t>Vaginal gel</w:t>
      </w:r>
    </w:p>
    <w:p w14:paraId="7D5D82C0" w14:textId="374DA3A1" w:rsidR="00AA0FF3" w:rsidRPr="00E026FB" w:rsidRDefault="004345E6" w:rsidP="002B63DF">
      <w:pPr>
        <w:spacing w:before="240" w:after="60" w:line="240" w:lineRule="auto"/>
        <w:rPr>
          <w:b/>
          <w:i/>
          <w:iCs/>
          <w:sz w:val="24"/>
          <w:szCs w:val="24"/>
        </w:rPr>
      </w:pPr>
      <w:r w:rsidRPr="00E026FB">
        <w:rPr>
          <w:b/>
          <w:i/>
          <w:iCs/>
          <w:sz w:val="24"/>
          <w:szCs w:val="24"/>
        </w:rPr>
        <w:t xml:space="preserve">Recommendations </w:t>
      </w:r>
      <w:r w:rsidR="00AA0FF3" w:rsidRPr="00E026FB">
        <w:rPr>
          <w:b/>
          <w:i/>
          <w:iCs/>
          <w:sz w:val="24"/>
          <w:szCs w:val="24"/>
        </w:rPr>
        <w:t>for Preventing Exposure to Semen</w:t>
      </w:r>
      <w:r w:rsidR="00E026FB">
        <w:rPr>
          <w:b/>
          <w:i/>
          <w:iCs/>
          <w:sz w:val="24"/>
          <w:szCs w:val="24"/>
        </w:rPr>
        <w:t xml:space="preserve"> </w:t>
      </w:r>
      <w:r w:rsidR="00AA0FF3" w:rsidRPr="00E026FB">
        <w:rPr>
          <w:b/>
          <w:i/>
          <w:iCs/>
          <w:sz w:val="24"/>
          <w:szCs w:val="24"/>
        </w:rPr>
        <w:t>(not related to preventing pregnancy)</w:t>
      </w:r>
    </w:p>
    <w:p w14:paraId="56D3AF20" w14:textId="1192B964" w:rsidR="00CF1352" w:rsidRPr="00E026FB" w:rsidRDefault="004242EE" w:rsidP="006C27BE">
      <w:pPr>
        <w:pStyle w:val="ListParagraph"/>
        <w:numPr>
          <w:ilvl w:val="0"/>
          <w:numId w:val="17"/>
        </w:numPr>
        <w:spacing w:before="240" w:after="60" w:line="240" w:lineRule="auto"/>
        <w:contextualSpacing w:val="0"/>
        <w:rPr>
          <w:rFonts w:eastAsia="Times New Roman"/>
          <w:b/>
          <w:sz w:val="24"/>
          <w:szCs w:val="24"/>
        </w:rPr>
      </w:pPr>
      <w:r w:rsidRPr="00E026FB">
        <w:rPr>
          <w:sz w:val="24"/>
          <w:szCs w:val="24"/>
        </w:rPr>
        <w:t>If this box is checked, then t</w:t>
      </w:r>
      <w:r w:rsidR="00AA0FF3" w:rsidRPr="00E026FB">
        <w:rPr>
          <w:sz w:val="24"/>
          <w:szCs w:val="24"/>
        </w:rPr>
        <w:t xml:space="preserve">he </w:t>
      </w:r>
      <w:r w:rsidR="00B26CDC" w:rsidRPr="00E026FB">
        <w:rPr>
          <w:sz w:val="24"/>
          <w:szCs w:val="24"/>
        </w:rPr>
        <w:t xml:space="preserve">investigational drug </w:t>
      </w:r>
      <w:r w:rsidR="00BA1884" w:rsidRPr="00E026FB">
        <w:rPr>
          <w:sz w:val="24"/>
          <w:szCs w:val="24"/>
        </w:rPr>
        <w:t xml:space="preserve">used in this study </w:t>
      </w:r>
      <w:r w:rsidR="00AA0FF3" w:rsidRPr="00E026FB">
        <w:rPr>
          <w:sz w:val="24"/>
          <w:szCs w:val="24"/>
        </w:rPr>
        <w:t xml:space="preserve">could be harmful if transmitted to you through your partner’s fluids. To </w:t>
      </w:r>
      <w:r w:rsidR="00AE1225" w:rsidRPr="00E026FB">
        <w:rPr>
          <w:sz w:val="24"/>
          <w:szCs w:val="24"/>
        </w:rPr>
        <w:t>limit</w:t>
      </w:r>
      <w:r w:rsidR="00AA0FF3" w:rsidRPr="00E026FB">
        <w:rPr>
          <w:sz w:val="24"/>
          <w:szCs w:val="24"/>
        </w:rPr>
        <w:t xml:space="preserve"> exposure, always use a barrier method (like a condom) during </w:t>
      </w:r>
      <w:r w:rsidR="007D11FC" w:rsidRPr="00E026FB">
        <w:rPr>
          <w:sz w:val="24"/>
          <w:szCs w:val="24"/>
        </w:rPr>
        <w:t xml:space="preserve">penetrative </w:t>
      </w:r>
      <w:r w:rsidR="00AA0FF3" w:rsidRPr="00E026FB">
        <w:rPr>
          <w:sz w:val="24"/>
          <w:szCs w:val="24"/>
        </w:rPr>
        <w:t>intercourse</w:t>
      </w:r>
      <w:r w:rsidR="002960DB" w:rsidRPr="00E026FB">
        <w:rPr>
          <w:sz w:val="24"/>
          <w:szCs w:val="24"/>
        </w:rPr>
        <w:t>.</w:t>
      </w:r>
      <w:r w:rsidR="006673E5" w:rsidRPr="00E026FB">
        <w:rPr>
          <w:sz w:val="24"/>
          <w:szCs w:val="24"/>
        </w:rPr>
        <w:t xml:space="preserve"> </w:t>
      </w:r>
      <w:r w:rsidR="008F1E49" w:rsidRPr="00E026FB">
        <w:rPr>
          <w:sz w:val="24"/>
          <w:szCs w:val="24"/>
        </w:rPr>
        <w:t xml:space="preserve">You can stop using a barrier method </w:t>
      </w:r>
      <w:r w:rsidR="0076384D" w:rsidRPr="00E026FB">
        <w:rPr>
          <w:sz w:val="24"/>
          <w:szCs w:val="24"/>
        </w:rPr>
        <w:t>after your partner has completed treatment and</w:t>
      </w:r>
      <w:r w:rsidR="007768CF" w:rsidRPr="00E026FB">
        <w:rPr>
          <w:sz w:val="24"/>
          <w:szCs w:val="24"/>
        </w:rPr>
        <w:t xml:space="preserve"> the investigational </w:t>
      </w:r>
      <w:r w:rsidR="006B062E" w:rsidRPr="00E026FB">
        <w:rPr>
          <w:sz w:val="24"/>
          <w:szCs w:val="24"/>
        </w:rPr>
        <w:t>drug</w:t>
      </w:r>
      <w:r w:rsidR="0076384D" w:rsidRPr="00E026FB">
        <w:rPr>
          <w:sz w:val="24"/>
          <w:szCs w:val="24"/>
        </w:rPr>
        <w:t xml:space="preserve"> is no longer in their system.</w:t>
      </w:r>
    </w:p>
    <w:sectPr w:rsidR="00CF1352" w:rsidRPr="00E026FB" w:rsidSect="00C539A8">
      <w:footerReference w:type="default" r:id="rId10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AA1C1" w14:textId="77777777" w:rsidR="00C539A8" w:rsidRDefault="00C539A8" w:rsidP="004A1CEB">
      <w:pPr>
        <w:spacing w:after="0" w:line="240" w:lineRule="auto"/>
      </w:pPr>
      <w:r>
        <w:separator/>
      </w:r>
    </w:p>
  </w:endnote>
  <w:endnote w:type="continuationSeparator" w:id="0">
    <w:p w14:paraId="74F77D79" w14:textId="77777777" w:rsidR="00C539A8" w:rsidRDefault="00C539A8" w:rsidP="004A1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EAA0A" w14:textId="52F7C701" w:rsidR="004A1CEB" w:rsidRPr="004A1CEB" w:rsidRDefault="004A1CEB">
    <w:pPr>
      <w:pStyle w:val="Footer"/>
      <w:rPr>
        <w:rFonts w:ascii="Times New Roman" w:hAnsi="Times New Roman" w:cs="Times New Roman"/>
        <w:sz w:val="16"/>
        <w:szCs w:val="16"/>
      </w:rPr>
    </w:pPr>
    <w:r w:rsidRPr="004A1CEB">
      <w:rPr>
        <w:rFonts w:ascii="Times New Roman" w:hAnsi="Times New Roman" w:cs="Times New Roman"/>
        <w:sz w:val="16"/>
        <w:szCs w:val="16"/>
      </w:rPr>
      <w:t>Contraception Information Sheet</w:t>
    </w:r>
    <w:r w:rsidR="006C27BE">
      <w:t xml:space="preserve">                                                                                         </w:t>
    </w:r>
    <w:r w:rsidR="00E46A17">
      <w:t xml:space="preserve">                             </w:t>
    </w:r>
    <w:r w:rsidR="006C27BE">
      <w:t xml:space="preserve"> </w:t>
    </w:r>
    <w:r w:rsidRPr="004A1CEB">
      <w:rPr>
        <w:rFonts w:ascii="Times New Roman" w:hAnsi="Times New Roman" w:cs="Times New Roman"/>
        <w:sz w:val="16"/>
        <w:szCs w:val="16"/>
      </w:rPr>
      <w:t xml:space="preserve">Document Version Date: </w:t>
    </w:r>
    <w:r w:rsidR="003E7031">
      <w:rPr>
        <w:rFonts w:ascii="Times New Roman" w:hAnsi="Times New Roman" w:cs="Times New Roman"/>
        <w:sz w:val="16"/>
        <w:szCs w:val="16"/>
      </w:rPr>
      <w:t>January 2</w:t>
    </w:r>
    <w:r w:rsidR="005C2FA4">
      <w:rPr>
        <w:rFonts w:ascii="Times New Roman" w:hAnsi="Times New Roman" w:cs="Times New Roman"/>
        <w:sz w:val="16"/>
        <w:szCs w:val="16"/>
      </w:rPr>
      <w:t>4</w:t>
    </w:r>
    <w:r w:rsidR="003E7031">
      <w:rPr>
        <w:rFonts w:ascii="Times New Roman" w:hAnsi="Times New Roman" w:cs="Times New Roman"/>
        <w:sz w:val="16"/>
        <w:szCs w:val="16"/>
      </w:rPr>
      <w:t>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07797" w14:textId="77777777" w:rsidR="00C539A8" w:rsidRDefault="00C539A8" w:rsidP="004A1CEB">
      <w:pPr>
        <w:spacing w:after="0" w:line="240" w:lineRule="auto"/>
      </w:pPr>
      <w:r>
        <w:separator/>
      </w:r>
    </w:p>
  </w:footnote>
  <w:footnote w:type="continuationSeparator" w:id="0">
    <w:p w14:paraId="51AFF7C7" w14:textId="77777777" w:rsidR="00C539A8" w:rsidRDefault="00C539A8" w:rsidP="004A1C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32D1"/>
    <w:multiLevelType w:val="hybridMultilevel"/>
    <w:tmpl w:val="4EFA62E0"/>
    <w:lvl w:ilvl="0" w:tplc="3018885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B4C7F"/>
    <w:multiLevelType w:val="hybridMultilevel"/>
    <w:tmpl w:val="ED825108"/>
    <w:lvl w:ilvl="0" w:tplc="39AE1B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FA49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D7201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5F4C4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D36EF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0C89D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58604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85AE0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656CC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0C997F87"/>
    <w:multiLevelType w:val="hybridMultilevel"/>
    <w:tmpl w:val="EB5CA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63F22"/>
    <w:multiLevelType w:val="hybridMultilevel"/>
    <w:tmpl w:val="8932D4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D20084"/>
    <w:multiLevelType w:val="hybridMultilevel"/>
    <w:tmpl w:val="50C4D956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F1DA8"/>
    <w:multiLevelType w:val="hybridMultilevel"/>
    <w:tmpl w:val="2E9C70AC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018885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90FDD"/>
    <w:multiLevelType w:val="hybridMultilevel"/>
    <w:tmpl w:val="62B057E8"/>
    <w:lvl w:ilvl="0" w:tplc="30188858">
      <w:start w:val="1"/>
      <w:numFmt w:val="bullet"/>
      <w:lvlText w:val=""/>
      <w:lvlJc w:val="left"/>
      <w:pPr>
        <w:ind w:left="-67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</w:abstractNum>
  <w:abstractNum w:abstractNumId="7" w15:restartNumberingAfterBreak="0">
    <w:nsid w:val="29C35F65"/>
    <w:multiLevelType w:val="hybridMultilevel"/>
    <w:tmpl w:val="7D14C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437F4"/>
    <w:multiLevelType w:val="hybridMultilevel"/>
    <w:tmpl w:val="AD565F22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018885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A76A7"/>
    <w:multiLevelType w:val="hybridMultilevel"/>
    <w:tmpl w:val="92181770"/>
    <w:lvl w:ilvl="0" w:tplc="E03048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A2C43"/>
    <w:multiLevelType w:val="hybridMultilevel"/>
    <w:tmpl w:val="8ECC9404"/>
    <w:lvl w:ilvl="0" w:tplc="E766E0D4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1" w:tplc="A2F41DA8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2" w:tplc="0152125E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3" w:tplc="070226FE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4" w:tplc="636213B6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5" w:tplc="B5786CD4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6" w:tplc="5F549F1A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7" w:tplc="183ADBB0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8" w:tplc="A0042BE8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</w:abstractNum>
  <w:abstractNum w:abstractNumId="11" w15:restartNumberingAfterBreak="0">
    <w:nsid w:val="3DC500CA"/>
    <w:multiLevelType w:val="hybridMultilevel"/>
    <w:tmpl w:val="2892E6FC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656E6C"/>
    <w:multiLevelType w:val="hybridMultilevel"/>
    <w:tmpl w:val="DB283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5C797D"/>
    <w:multiLevelType w:val="hybridMultilevel"/>
    <w:tmpl w:val="1054CDC0"/>
    <w:lvl w:ilvl="0" w:tplc="3018885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5A4D89"/>
    <w:multiLevelType w:val="hybridMultilevel"/>
    <w:tmpl w:val="04A222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4915F8"/>
    <w:multiLevelType w:val="hybridMultilevel"/>
    <w:tmpl w:val="992A575C"/>
    <w:lvl w:ilvl="0" w:tplc="3018885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596821"/>
    <w:multiLevelType w:val="hybridMultilevel"/>
    <w:tmpl w:val="2642F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7C20B2"/>
    <w:multiLevelType w:val="hybridMultilevel"/>
    <w:tmpl w:val="5DFC1ECA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018885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EB5ED3"/>
    <w:multiLevelType w:val="hybridMultilevel"/>
    <w:tmpl w:val="A16E63FA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069940">
    <w:abstractNumId w:val="6"/>
  </w:num>
  <w:num w:numId="2" w16cid:durableId="1948271003">
    <w:abstractNumId w:val="12"/>
  </w:num>
  <w:num w:numId="3" w16cid:durableId="1139807423">
    <w:abstractNumId w:val="7"/>
  </w:num>
  <w:num w:numId="4" w16cid:durableId="1760717186">
    <w:abstractNumId w:val="16"/>
  </w:num>
  <w:num w:numId="5" w16cid:durableId="1161197831">
    <w:abstractNumId w:val="9"/>
  </w:num>
  <w:num w:numId="6" w16cid:durableId="1671521433">
    <w:abstractNumId w:val="2"/>
  </w:num>
  <w:num w:numId="7" w16cid:durableId="1535997733">
    <w:abstractNumId w:val="3"/>
  </w:num>
  <w:num w:numId="8" w16cid:durableId="650061281">
    <w:abstractNumId w:val="14"/>
  </w:num>
  <w:num w:numId="9" w16cid:durableId="1994602444">
    <w:abstractNumId w:val="15"/>
  </w:num>
  <w:num w:numId="10" w16cid:durableId="14113632">
    <w:abstractNumId w:val="4"/>
  </w:num>
  <w:num w:numId="11" w16cid:durableId="274024357">
    <w:abstractNumId w:val="18"/>
  </w:num>
  <w:num w:numId="12" w16cid:durableId="67843859">
    <w:abstractNumId w:val="11"/>
  </w:num>
  <w:num w:numId="13" w16cid:durableId="2035617279">
    <w:abstractNumId w:val="17"/>
  </w:num>
  <w:num w:numId="14" w16cid:durableId="2007976094">
    <w:abstractNumId w:val="5"/>
  </w:num>
  <w:num w:numId="15" w16cid:durableId="1161232769">
    <w:abstractNumId w:val="8"/>
  </w:num>
  <w:num w:numId="16" w16cid:durableId="719017363">
    <w:abstractNumId w:val="0"/>
  </w:num>
  <w:num w:numId="17" w16cid:durableId="786003687">
    <w:abstractNumId w:val="13"/>
  </w:num>
  <w:num w:numId="18" w16cid:durableId="1600990080">
    <w:abstractNumId w:val="10"/>
  </w:num>
  <w:num w:numId="19" w16cid:durableId="1340502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bAwtzC3NDCzNDA0szRV0lEKTi0uzszPAykwrAUA++3TtywAAAA="/>
  </w:docVars>
  <w:rsids>
    <w:rsidRoot w:val="001F5356"/>
    <w:rsid w:val="00033BA6"/>
    <w:rsid w:val="00035F0E"/>
    <w:rsid w:val="000363F3"/>
    <w:rsid w:val="00041008"/>
    <w:rsid w:val="00045D44"/>
    <w:rsid w:val="00046AA8"/>
    <w:rsid w:val="00071D67"/>
    <w:rsid w:val="0009116F"/>
    <w:rsid w:val="000C2CAA"/>
    <w:rsid w:val="00136F22"/>
    <w:rsid w:val="00137B52"/>
    <w:rsid w:val="00151E07"/>
    <w:rsid w:val="00154143"/>
    <w:rsid w:val="00167CE2"/>
    <w:rsid w:val="001770B1"/>
    <w:rsid w:val="0019596E"/>
    <w:rsid w:val="001F5356"/>
    <w:rsid w:val="00230BBB"/>
    <w:rsid w:val="00260379"/>
    <w:rsid w:val="00262C9D"/>
    <w:rsid w:val="00273756"/>
    <w:rsid w:val="00291466"/>
    <w:rsid w:val="002960DB"/>
    <w:rsid w:val="002B63DF"/>
    <w:rsid w:val="002F53BB"/>
    <w:rsid w:val="0032319F"/>
    <w:rsid w:val="0035387D"/>
    <w:rsid w:val="00372390"/>
    <w:rsid w:val="00385722"/>
    <w:rsid w:val="003A2D75"/>
    <w:rsid w:val="003B0C57"/>
    <w:rsid w:val="003C49DD"/>
    <w:rsid w:val="003E7031"/>
    <w:rsid w:val="003F3E2E"/>
    <w:rsid w:val="003F6566"/>
    <w:rsid w:val="004242EE"/>
    <w:rsid w:val="004345E6"/>
    <w:rsid w:val="0043694F"/>
    <w:rsid w:val="00454C8B"/>
    <w:rsid w:val="00463C73"/>
    <w:rsid w:val="004733D7"/>
    <w:rsid w:val="004745B4"/>
    <w:rsid w:val="004A1CEB"/>
    <w:rsid w:val="004A6DCF"/>
    <w:rsid w:val="004D7140"/>
    <w:rsid w:val="00516EF3"/>
    <w:rsid w:val="005234D2"/>
    <w:rsid w:val="005240FB"/>
    <w:rsid w:val="0052752B"/>
    <w:rsid w:val="00532059"/>
    <w:rsid w:val="005358FC"/>
    <w:rsid w:val="005509E1"/>
    <w:rsid w:val="00581428"/>
    <w:rsid w:val="005B263B"/>
    <w:rsid w:val="005C2FA4"/>
    <w:rsid w:val="005F180C"/>
    <w:rsid w:val="0061251C"/>
    <w:rsid w:val="00660C67"/>
    <w:rsid w:val="006673E5"/>
    <w:rsid w:val="006A51C3"/>
    <w:rsid w:val="006A5DF9"/>
    <w:rsid w:val="006B062E"/>
    <w:rsid w:val="006C27BE"/>
    <w:rsid w:val="006D2163"/>
    <w:rsid w:val="006F1F8F"/>
    <w:rsid w:val="0076384D"/>
    <w:rsid w:val="007768CF"/>
    <w:rsid w:val="007C404E"/>
    <w:rsid w:val="007D11FC"/>
    <w:rsid w:val="007D448D"/>
    <w:rsid w:val="007D548D"/>
    <w:rsid w:val="007E4ECA"/>
    <w:rsid w:val="007E6BE8"/>
    <w:rsid w:val="007F0C41"/>
    <w:rsid w:val="00815B34"/>
    <w:rsid w:val="00821275"/>
    <w:rsid w:val="008614D9"/>
    <w:rsid w:val="00866186"/>
    <w:rsid w:val="008743FB"/>
    <w:rsid w:val="00887DCC"/>
    <w:rsid w:val="008A0F00"/>
    <w:rsid w:val="008B660D"/>
    <w:rsid w:val="008E2FED"/>
    <w:rsid w:val="008F1E49"/>
    <w:rsid w:val="008F2964"/>
    <w:rsid w:val="008F41B3"/>
    <w:rsid w:val="00936467"/>
    <w:rsid w:val="00975B0F"/>
    <w:rsid w:val="00982383"/>
    <w:rsid w:val="0099364D"/>
    <w:rsid w:val="009D4BB7"/>
    <w:rsid w:val="009E2BD5"/>
    <w:rsid w:val="009E321E"/>
    <w:rsid w:val="009F1CF9"/>
    <w:rsid w:val="00A0029C"/>
    <w:rsid w:val="00A1384B"/>
    <w:rsid w:val="00A14BD8"/>
    <w:rsid w:val="00A33429"/>
    <w:rsid w:val="00A378E6"/>
    <w:rsid w:val="00A63A6D"/>
    <w:rsid w:val="00A93AA6"/>
    <w:rsid w:val="00A9766C"/>
    <w:rsid w:val="00AA0FF3"/>
    <w:rsid w:val="00AC5AC1"/>
    <w:rsid w:val="00AD2C91"/>
    <w:rsid w:val="00AE0A30"/>
    <w:rsid w:val="00AE1225"/>
    <w:rsid w:val="00AE43F5"/>
    <w:rsid w:val="00B000A9"/>
    <w:rsid w:val="00B038DE"/>
    <w:rsid w:val="00B04F7F"/>
    <w:rsid w:val="00B26CDC"/>
    <w:rsid w:val="00B30072"/>
    <w:rsid w:val="00B36B15"/>
    <w:rsid w:val="00B55B01"/>
    <w:rsid w:val="00B65289"/>
    <w:rsid w:val="00B81FE9"/>
    <w:rsid w:val="00BA1884"/>
    <w:rsid w:val="00BB3149"/>
    <w:rsid w:val="00BB628B"/>
    <w:rsid w:val="00BC612B"/>
    <w:rsid w:val="00BD46D3"/>
    <w:rsid w:val="00BE3E0C"/>
    <w:rsid w:val="00BF49C7"/>
    <w:rsid w:val="00BF4BB6"/>
    <w:rsid w:val="00BF54A4"/>
    <w:rsid w:val="00C038B8"/>
    <w:rsid w:val="00C122C4"/>
    <w:rsid w:val="00C23FFA"/>
    <w:rsid w:val="00C539A8"/>
    <w:rsid w:val="00C6621A"/>
    <w:rsid w:val="00C8226F"/>
    <w:rsid w:val="00CB211F"/>
    <w:rsid w:val="00CB5608"/>
    <w:rsid w:val="00CC419D"/>
    <w:rsid w:val="00CC4DE0"/>
    <w:rsid w:val="00CF1352"/>
    <w:rsid w:val="00D22B24"/>
    <w:rsid w:val="00D25381"/>
    <w:rsid w:val="00D34F23"/>
    <w:rsid w:val="00D55A5C"/>
    <w:rsid w:val="00D670FD"/>
    <w:rsid w:val="00D72799"/>
    <w:rsid w:val="00D845C6"/>
    <w:rsid w:val="00DA010E"/>
    <w:rsid w:val="00E026FB"/>
    <w:rsid w:val="00E060A6"/>
    <w:rsid w:val="00E1271B"/>
    <w:rsid w:val="00E27ADF"/>
    <w:rsid w:val="00E30679"/>
    <w:rsid w:val="00E333B2"/>
    <w:rsid w:val="00E46A17"/>
    <w:rsid w:val="00E50280"/>
    <w:rsid w:val="00E6503D"/>
    <w:rsid w:val="00E80A07"/>
    <w:rsid w:val="00EF28DA"/>
    <w:rsid w:val="00F1499E"/>
    <w:rsid w:val="00F149D0"/>
    <w:rsid w:val="00F22CFD"/>
    <w:rsid w:val="00F31C92"/>
    <w:rsid w:val="00F31D74"/>
    <w:rsid w:val="00F33BC4"/>
    <w:rsid w:val="00F44FCB"/>
    <w:rsid w:val="00F4568F"/>
    <w:rsid w:val="00F46DB5"/>
    <w:rsid w:val="00F961B1"/>
    <w:rsid w:val="00FA310B"/>
    <w:rsid w:val="00FB0C94"/>
    <w:rsid w:val="00FB70CB"/>
    <w:rsid w:val="00FD0C67"/>
    <w:rsid w:val="00FF0F3C"/>
    <w:rsid w:val="00FF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824CE4"/>
  <w15:chartTrackingRefBased/>
  <w15:docId w15:val="{1724ABF7-4EE6-4024-8B6F-89A1A2FA1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F3E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7AD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ADF"/>
    <w:rPr>
      <w:rFonts w:ascii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A1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CEB"/>
  </w:style>
  <w:style w:type="paragraph" w:styleId="Footer">
    <w:name w:val="footer"/>
    <w:basedOn w:val="Normal"/>
    <w:link w:val="FooterChar"/>
    <w:uiPriority w:val="99"/>
    <w:unhideWhenUsed/>
    <w:rsid w:val="004A1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CEB"/>
  </w:style>
  <w:style w:type="character" w:styleId="CommentReference">
    <w:name w:val="annotation reference"/>
    <w:basedOn w:val="DefaultParagraphFont"/>
    <w:uiPriority w:val="99"/>
    <w:semiHidden/>
    <w:unhideWhenUsed/>
    <w:rsid w:val="00C662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62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62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2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21A"/>
    <w:rPr>
      <w:b/>
      <w:bCs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60379"/>
  </w:style>
  <w:style w:type="paragraph" w:styleId="Revision">
    <w:name w:val="Revision"/>
    <w:hidden/>
    <w:uiPriority w:val="99"/>
    <w:semiHidden/>
    <w:rsid w:val="00C8226F"/>
    <w:pPr>
      <w:spacing w:after="0" w:line="240" w:lineRule="auto"/>
    </w:pPr>
  </w:style>
  <w:style w:type="paragraph" w:customStyle="1" w:styleId="xxmsolistparagraph">
    <w:name w:val="x_x_msolistparagraph"/>
    <w:basedOn w:val="Normal"/>
    <w:rsid w:val="00AA0FF3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xxxmsonormal">
    <w:name w:val="x_x_xmsonormal"/>
    <w:basedOn w:val="Normal"/>
    <w:rsid w:val="00581428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6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391aaf6-68c9-4a49-accf-4ed283021e0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202D68A146BF4AB94C3580B7A46236" ma:contentTypeVersion="15" ma:contentTypeDescription="Create a new document." ma:contentTypeScope="" ma:versionID="ff8dd86947cb1f606f3dfc1abe930881">
  <xsd:schema xmlns:xsd="http://www.w3.org/2001/XMLSchema" xmlns:xs="http://www.w3.org/2001/XMLSchema" xmlns:p="http://schemas.microsoft.com/office/2006/metadata/properties" xmlns:ns3="a391aaf6-68c9-4a49-accf-4ed283021e07" xmlns:ns4="39134da1-6f43-44ec-a622-a43354e6204f" targetNamespace="http://schemas.microsoft.com/office/2006/metadata/properties" ma:root="true" ma:fieldsID="0183ef920a1ee5e83b9f94091b4ba960" ns3:_="" ns4:_="">
    <xsd:import namespace="a391aaf6-68c9-4a49-accf-4ed283021e07"/>
    <xsd:import namespace="39134da1-6f43-44ec-a622-a43354e620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1aaf6-68c9-4a49-accf-4ed283021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34da1-6f43-44ec-a622-a43354e6204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B1D6A5-4C9E-4F86-85DE-638C342C7432}">
  <ds:schemaRefs>
    <ds:schemaRef ds:uri="http://schemas.microsoft.com/office/2006/metadata/properties"/>
    <ds:schemaRef ds:uri="http://schemas.microsoft.com/office/infopath/2007/PartnerControls"/>
    <ds:schemaRef ds:uri="a391aaf6-68c9-4a49-accf-4ed283021e07"/>
  </ds:schemaRefs>
</ds:datastoreItem>
</file>

<file path=customXml/itemProps2.xml><?xml version="1.0" encoding="utf-8"?>
<ds:datastoreItem xmlns:ds="http://schemas.openxmlformats.org/officeDocument/2006/customXml" ds:itemID="{E142B690-B452-4917-952F-C453E0B19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91aaf6-68c9-4a49-accf-4ed283021e07"/>
    <ds:schemaRef ds:uri="39134da1-6f43-44ec-a622-a43354e620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1A36AA-0B6C-4312-881B-9FA7C0A585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M Gates</dc:creator>
  <cp:keywords/>
  <dc:description/>
  <cp:lastModifiedBy>Stephen Falwell</cp:lastModifiedBy>
  <cp:revision>3</cp:revision>
  <dcterms:created xsi:type="dcterms:W3CDTF">2024-01-26T05:52:00Z</dcterms:created>
  <dcterms:modified xsi:type="dcterms:W3CDTF">2024-01-26T05:53:00Z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0x01010078202D68A146BF4AB94C3580B7A46236</vt:lpwstr>
  </property>
  <property fmtid="{D5CDD505-2E9C-101B-9397-08002B2CF9AE}" pid="3" name="GrammarlyDocumentId">
    <vt:lpwstr>0156867a243354a4475a330ff5655609c07aa5a0118b4d4daff07915659feff3</vt:lpwstr>
  </property>
</Properties>
</file>